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04D" w:rsidRPr="005D0879" w:rsidRDefault="008877B6" w:rsidP="0088304D">
      <w:pPr>
        <w:tabs>
          <w:tab w:val="left" w:pos="-1440"/>
          <w:tab w:val="left" w:pos="-720"/>
        </w:tabs>
        <w:spacing w:line="360" w:lineRule="auto"/>
        <w:jc w:val="both"/>
        <w:rPr>
          <w:b/>
          <w:lang w:val="es-ES_tradnl"/>
        </w:rPr>
      </w:pPr>
      <w:r w:rsidRPr="005D0879">
        <w:rPr>
          <w:b/>
          <w:lang w:val="es-ES_tradnl"/>
        </w:rPr>
        <w:t xml:space="preserve">RESOLUCIÓN N° </w:t>
      </w:r>
      <w:r w:rsidR="00D40AA5" w:rsidRPr="005D0879">
        <w:rPr>
          <w:b/>
          <w:lang w:val="es-ES_tradnl"/>
        </w:rPr>
        <w:t>5</w:t>
      </w:r>
    </w:p>
    <w:p w:rsidR="0088304D" w:rsidRPr="005D0879" w:rsidRDefault="002647CC" w:rsidP="0088304D">
      <w:pPr>
        <w:tabs>
          <w:tab w:val="left" w:pos="-1440"/>
          <w:tab w:val="left" w:pos="-720"/>
        </w:tabs>
        <w:spacing w:line="360" w:lineRule="auto"/>
        <w:jc w:val="both"/>
        <w:rPr>
          <w:lang w:val="es-ES_tradnl"/>
        </w:rPr>
      </w:pPr>
      <w:r w:rsidRPr="005D0879">
        <w:rPr>
          <w:lang w:val="es-ES_tradnl"/>
        </w:rPr>
        <w:t xml:space="preserve">Mendoza, </w:t>
      </w:r>
      <w:r w:rsidR="005D1A98">
        <w:rPr>
          <w:lang w:val="es-ES_tradnl"/>
        </w:rPr>
        <w:t>21</w:t>
      </w:r>
      <w:r w:rsidR="0088304D" w:rsidRPr="005D0879">
        <w:rPr>
          <w:lang w:val="es-ES_tradnl"/>
        </w:rPr>
        <w:t xml:space="preserve"> de Febrero de 2018</w:t>
      </w:r>
    </w:p>
    <w:p w:rsidR="0088304D" w:rsidRPr="005D0879" w:rsidRDefault="0088304D" w:rsidP="0088304D">
      <w:pPr>
        <w:tabs>
          <w:tab w:val="left" w:pos="-1440"/>
          <w:tab w:val="left" w:pos="-720"/>
        </w:tabs>
        <w:spacing w:line="360" w:lineRule="auto"/>
        <w:jc w:val="both"/>
        <w:rPr>
          <w:lang w:val="es-ES_tradnl"/>
        </w:rPr>
      </w:pPr>
    </w:p>
    <w:p w:rsidR="0088304D" w:rsidRPr="005D0879" w:rsidRDefault="0088304D" w:rsidP="0088304D">
      <w:pPr>
        <w:tabs>
          <w:tab w:val="left" w:pos="-1440"/>
          <w:tab w:val="left" w:pos="-720"/>
        </w:tabs>
        <w:spacing w:line="360" w:lineRule="auto"/>
        <w:jc w:val="both"/>
        <w:rPr>
          <w:b/>
          <w:lang w:val="es-ES_tradnl"/>
        </w:rPr>
      </w:pPr>
      <w:r w:rsidRPr="005D0879">
        <w:rPr>
          <w:lang w:val="es-ES_tradnl"/>
        </w:rPr>
        <w:tab/>
      </w:r>
      <w:r w:rsidRPr="005D0879">
        <w:rPr>
          <w:b/>
          <w:lang w:val="es-ES_tradnl"/>
        </w:rPr>
        <w:t>VISTO:</w:t>
      </w:r>
    </w:p>
    <w:p w:rsidR="0088304D" w:rsidRPr="005D0879" w:rsidRDefault="0088304D" w:rsidP="0088304D">
      <w:pPr>
        <w:tabs>
          <w:tab w:val="left" w:pos="-1440"/>
          <w:tab w:val="left" w:pos="-720"/>
        </w:tabs>
        <w:spacing w:line="360" w:lineRule="auto"/>
        <w:jc w:val="both"/>
        <w:rPr>
          <w:lang w:val="es-ES_tradnl"/>
        </w:rPr>
      </w:pPr>
      <w:r w:rsidRPr="005D0879">
        <w:rPr>
          <w:lang w:val="es-ES_tradnl"/>
        </w:rPr>
        <w:tab/>
        <w:t>La sanción de la L</w:t>
      </w:r>
      <w:r w:rsidR="00033FD9">
        <w:rPr>
          <w:lang w:val="es-ES_tradnl"/>
        </w:rPr>
        <w:t>ey N° 9001 cuya vigencia empezó</w:t>
      </w:r>
      <w:r w:rsidRPr="005D0879">
        <w:rPr>
          <w:lang w:val="es-ES_tradnl"/>
        </w:rPr>
        <w:t xml:space="preserve"> a regir el 01 de Febrero de 2018 para todos los asuntos que desde esa fecha se promuevan (art. 374 Código Procesal Civil, Comercial y Tributario de Mendoza) y en el marco de la Acordada 28.570 en su Art.1, 6 y 7) que lo autoriza a emitir resoluciones necesarias para la puesta en funcionamiento de la mencionada Ley;</w:t>
      </w:r>
    </w:p>
    <w:p w:rsidR="00FF47DC" w:rsidRPr="005D0879" w:rsidRDefault="0088304D" w:rsidP="0088304D">
      <w:pPr>
        <w:tabs>
          <w:tab w:val="left" w:pos="-1440"/>
          <w:tab w:val="left" w:pos="-720"/>
        </w:tabs>
        <w:spacing w:line="360" w:lineRule="auto"/>
        <w:jc w:val="both"/>
        <w:rPr>
          <w:b/>
          <w:lang w:val="es-ES_tradnl"/>
        </w:rPr>
      </w:pPr>
      <w:r w:rsidRPr="005D0879">
        <w:rPr>
          <w:b/>
          <w:lang w:val="es-ES_tradnl"/>
        </w:rPr>
        <w:tab/>
      </w:r>
    </w:p>
    <w:p w:rsidR="0088304D" w:rsidRPr="005D0879" w:rsidRDefault="00FF47DC" w:rsidP="0088304D">
      <w:pPr>
        <w:tabs>
          <w:tab w:val="left" w:pos="-1440"/>
          <w:tab w:val="left" w:pos="-720"/>
        </w:tabs>
        <w:spacing w:line="360" w:lineRule="auto"/>
        <w:jc w:val="both"/>
        <w:rPr>
          <w:b/>
          <w:lang w:val="es-ES_tradnl"/>
        </w:rPr>
      </w:pPr>
      <w:r w:rsidRPr="005D0879">
        <w:rPr>
          <w:b/>
          <w:lang w:val="es-ES_tradnl"/>
        </w:rPr>
        <w:tab/>
      </w:r>
      <w:r w:rsidR="0088304D" w:rsidRPr="005D0879">
        <w:rPr>
          <w:b/>
          <w:lang w:val="es-ES_tradnl"/>
        </w:rPr>
        <w:t>CONSIDERANDO:</w:t>
      </w:r>
      <w:bookmarkStart w:id="0" w:name="_GoBack"/>
      <w:bookmarkEnd w:id="0"/>
    </w:p>
    <w:p w:rsidR="00FF47DC" w:rsidRPr="005D0879" w:rsidRDefault="0088304D" w:rsidP="00747F89">
      <w:pPr>
        <w:tabs>
          <w:tab w:val="left" w:pos="-1440"/>
          <w:tab w:val="left" w:pos="-720"/>
        </w:tabs>
        <w:spacing w:line="360" w:lineRule="auto"/>
        <w:jc w:val="both"/>
        <w:rPr>
          <w:lang w:val="es-ES_tradnl"/>
        </w:rPr>
      </w:pPr>
      <w:r w:rsidRPr="005D0879">
        <w:rPr>
          <w:lang w:val="es-ES_tradnl"/>
        </w:rPr>
        <w:tab/>
        <w:t>Que a los fines de</w:t>
      </w:r>
      <w:r w:rsidR="00D40AA5" w:rsidRPr="005D0879">
        <w:rPr>
          <w:lang w:val="es-ES_tradnl"/>
        </w:rPr>
        <w:t xml:space="preserve"> </w:t>
      </w:r>
      <w:r w:rsidR="00FF47DC" w:rsidRPr="005D0879">
        <w:rPr>
          <w:lang w:val="es-ES_tradnl"/>
        </w:rPr>
        <w:t>ordenar la implementación y contribuir al orden procesal,</w:t>
      </w:r>
      <w:r w:rsidR="00D40AA5" w:rsidRPr="005D0879">
        <w:rPr>
          <w:lang w:val="es-ES_tradnl"/>
        </w:rPr>
        <w:t xml:space="preserve"> en cumplimiento </w:t>
      </w:r>
      <w:r w:rsidR="00FF47DC" w:rsidRPr="005D0879">
        <w:rPr>
          <w:lang w:val="es-ES_tradnl"/>
        </w:rPr>
        <w:t xml:space="preserve">de lo dispuesto por </w:t>
      </w:r>
      <w:r w:rsidR="00D40AA5" w:rsidRPr="005D0879">
        <w:rPr>
          <w:lang w:val="es-ES_tradnl"/>
        </w:rPr>
        <w:t>el Capítulo I</w:t>
      </w:r>
      <w:r w:rsidR="00A46D1A">
        <w:rPr>
          <w:lang w:val="es-ES_tradnl"/>
        </w:rPr>
        <w:t>I “Competencia. Pretensiones y A</w:t>
      </w:r>
      <w:r w:rsidR="00D40AA5" w:rsidRPr="005D0879">
        <w:rPr>
          <w:lang w:val="es-ES_tradnl"/>
        </w:rPr>
        <w:t>ccio</w:t>
      </w:r>
      <w:r w:rsidR="00A46D1A">
        <w:rPr>
          <w:lang w:val="es-ES_tradnl"/>
        </w:rPr>
        <w:t>nes E</w:t>
      </w:r>
      <w:r w:rsidR="00747F89" w:rsidRPr="005D0879">
        <w:rPr>
          <w:lang w:val="es-ES_tradnl"/>
        </w:rPr>
        <w:t xml:space="preserve">speciales”, del Título I; del Libro Primero del Código Procesal </w:t>
      </w:r>
      <w:r w:rsidR="00971835" w:rsidRPr="005D0879">
        <w:rPr>
          <w:lang w:val="es-ES_tradnl"/>
        </w:rPr>
        <w:t>Civil, Comercial y Tributario de Mendoza,</w:t>
      </w:r>
      <w:r w:rsidR="005D0879" w:rsidRPr="005D0879">
        <w:rPr>
          <w:lang w:val="es-ES_tradnl"/>
        </w:rPr>
        <w:t xml:space="preserve"> </w:t>
      </w:r>
      <w:r w:rsidRPr="005D0879">
        <w:rPr>
          <w:lang w:val="es-ES_tradnl"/>
        </w:rPr>
        <w:t xml:space="preserve">resulta necesario </w:t>
      </w:r>
      <w:r w:rsidR="00033FD9">
        <w:rPr>
          <w:lang w:val="es-ES_tradnl"/>
        </w:rPr>
        <w:t xml:space="preserve">adecuar el </w:t>
      </w:r>
      <w:r w:rsidR="00747F89" w:rsidRPr="005D0879">
        <w:rPr>
          <w:lang w:val="es-ES_tradnl"/>
        </w:rPr>
        <w:t>c</w:t>
      </w:r>
      <w:r w:rsidR="004B39CB" w:rsidRPr="005D0879">
        <w:rPr>
          <w:lang w:val="es-ES_tradnl"/>
        </w:rPr>
        <w:t>atálogo</w:t>
      </w:r>
      <w:r w:rsidR="00747F89" w:rsidRPr="005D0879">
        <w:rPr>
          <w:lang w:val="es-ES_tradnl"/>
        </w:rPr>
        <w:t xml:space="preserve"> de materias y categorías para estandarizar el ingreso y cómputo de las nuevas causas</w:t>
      </w:r>
      <w:r w:rsidR="00FF47DC" w:rsidRPr="005D0879">
        <w:rPr>
          <w:lang w:val="es-ES_tradnl"/>
        </w:rPr>
        <w:t>.</w:t>
      </w:r>
    </w:p>
    <w:p w:rsidR="00A46D1A" w:rsidRDefault="00747F89" w:rsidP="00747F89">
      <w:pPr>
        <w:tabs>
          <w:tab w:val="left" w:pos="-1440"/>
          <w:tab w:val="left" w:pos="-720"/>
        </w:tabs>
        <w:spacing w:line="360" w:lineRule="auto"/>
        <w:jc w:val="both"/>
        <w:rPr>
          <w:i/>
        </w:rPr>
      </w:pPr>
      <w:r w:rsidRPr="005D0879">
        <w:rPr>
          <w:lang w:val="es-ES_tradnl"/>
        </w:rPr>
        <w:tab/>
        <w:t xml:space="preserve">Que el artículo 46 inciso </w:t>
      </w:r>
      <w:r w:rsidRPr="005D0879">
        <w:t xml:space="preserve">14) del CPCCTM  establece: </w:t>
      </w:r>
      <w:r w:rsidRPr="005D0879">
        <w:rPr>
          <w:i/>
        </w:rPr>
        <w:t>“A los efectos de una correcta administración de la agenda de audiencias, los jueces unipersonales que tengan dentro de su competencia procesos que deban tramitarse por vía de conocimiento, no podrán recibir por año más de quinientas (500) causas que deban tramitarse por esa vía. La Suprema Corte de Justicia deberá velar por la aplicación de este artículo a fin de que el exceso de causas con audiencias orales no entorpezca la rapidez y celeridad con que deben concluirse los procesos</w:t>
      </w:r>
      <w:r w:rsidR="00340257">
        <w:rPr>
          <w:i/>
          <w:lang w:eastAsia="es-AR"/>
        </w:rPr>
        <w:t>…</w:t>
      </w:r>
      <w:r w:rsidR="00A46D1A">
        <w:rPr>
          <w:i/>
        </w:rPr>
        <w:t>.”.</w:t>
      </w:r>
    </w:p>
    <w:p w:rsidR="00D014D7" w:rsidRPr="00D014D7" w:rsidRDefault="00A46D1A" w:rsidP="00747F89">
      <w:pPr>
        <w:tabs>
          <w:tab w:val="left" w:pos="-1440"/>
          <w:tab w:val="left" w:pos="-720"/>
        </w:tabs>
        <w:spacing w:line="360" w:lineRule="auto"/>
        <w:jc w:val="both"/>
      </w:pPr>
      <w:r>
        <w:tab/>
        <w:t xml:space="preserve">Que en este orden de ideas, </w:t>
      </w:r>
      <w:r w:rsidR="004B39CB" w:rsidRPr="005D0879">
        <w:t>el catálogo</w:t>
      </w:r>
      <w:r w:rsidR="00377EBD" w:rsidRPr="005D0879">
        <w:t xml:space="preserve"> </w:t>
      </w:r>
      <w:r w:rsidR="004B39CB" w:rsidRPr="005D0879">
        <w:t xml:space="preserve">adjunto </w:t>
      </w:r>
      <w:r w:rsidR="00377EBD" w:rsidRPr="005D0879">
        <w:t xml:space="preserve">permite un </w:t>
      </w:r>
      <w:r w:rsidR="00033FD9">
        <w:t>reordenamiento</w:t>
      </w:r>
      <w:r w:rsidR="00377EBD" w:rsidRPr="005D0879">
        <w:t xml:space="preserve"> en el ingreso de causas</w:t>
      </w:r>
      <w:r w:rsidR="00033FD9">
        <w:t xml:space="preserve"> conforme el nuevo Código a partir del cual se deberá realizar el seguimiento detallado de las mismas</w:t>
      </w:r>
      <w:r w:rsidR="00377EBD" w:rsidRPr="005D0879">
        <w:t>.</w:t>
      </w:r>
    </w:p>
    <w:p w:rsidR="001931CC" w:rsidRDefault="00D014D7" w:rsidP="001931CC">
      <w:pPr>
        <w:tabs>
          <w:tab w:val="left" w:pos="-1440"/>
          <w:tab w:val="left" w:pos="-720"/>
        </w:tabs>
        <w:spacing w:line="360" w:lineRule="auto"/>
        <w:jc w:val="both"/>
        <w:rPr>
          <w:lang w:val="es-ES_tradnl"/>
        </w:rPr>
      </w:pPr>
      <w:r>
        <w:rPr>
          <w:lang w:val="es-ES_tradnl"/>
        </w:rPr>
        <w:tab/>
      </w:r>
      <w:r w:rsidR="00BE75AA" w:rsidRPr="005D0879">
        <w:rPr>
          <w:lang w:val="es-ES_tradnl"/>
        </w:rPr>
        <w:t xml:space="preserve">Que </w:t>
      </w:r>
      <w:r>
        <w:rPr>
          <w:lang w:val="es-ES_tradnl"/>
        </w:rPr>
        <w:t xml:space="preserve">para el cumplimiento de lo dispuesto en el artículo </w:t>
      </w:r>
      <w:r w:rsidR="00F63C2E">
        <w:rPr>
          <w:lang w:val="es-ES_tradnl"/>
        </w:rPr>
        <w:t>46 inciso 14);</w:t>
      </w:r>
      <w:r>
        <w:rPr>
          <w:lang w:val="es-ES_tradnl"/>
        </w:rPr>
        <w:t xml:space="preserve"> conforme las conclusiones de las reuniones mantenidas con los diversos organismos involucrados y los aportes de </w:t>
      </w:r>
      <w:r w:rsidR="00BE75AA" w:rsidRPr="005D0879">
        <w:rPr>
          <w:lang w:val="es-ES_tradnl"/>
        </w:rPr>
        <w:t xml:space="preserve">la </w:t>
      </w:r>
      <w:r>
        <w:rPr>
          <w:lang w:val="es-ES_tradnl"/>
        </w:rPr>
        <w:t>Secretaría de Gestión y Control</w:t>
      </w:r>
      <w:r w:rsidR="00BE75AA" w:rsidRPr="005D0879">
        <w:rPr>
          <w:lang w:val="es-ES_tradnl"/>
        </w:rPr>
        <w:t xml:space="preserve"> </w:t>
      </w:r>
      <w:r>
        <w:rPr>
          <w:lang w:val="es-ES_tradnl"/>
        </w:rPr>
        <w:t xml:space="preserve">para la aplicación del nuevo modelo procesal, resulta conveniente  establecer la rutina de sorteo </w:t>
      </w:r>
      <w:r w:rsidR="001931CC">
        <w:rPr>
          <w:lang w:val="es-ES_tradnl"/>
        </w:rPr>
        <w:t>para las causas de conocimiento (con o sin medida precautoria conexa) por magistrado e iniciando el cómputo desde cero (0) a partir del 01/02/2018.</w:t>
      </w:r>
    </w:p>
    <w:p w:rsidR="001931CC" w:rsidRDefault="001931CC" w:rsidP="001931CC">
      <w:pPr>
        <w:tabs>
          <w:tab w:val="left" w:pos="-1440"/>
          <w:tab w:val="left" w:pos="-720"/>
        </w:tabs>
        <w:spacing w:line="360" w:lineRule="auto"/>
        <w:jc w:val="both"/>
        <w:rPr>
          <w:rFonts w:eastAsiaTheme="minorHAnsi"/>
          <w:bCs w:val="0"/>
          <w:color w:val="000000"/>
          <w:spacing w:val="0"/>
          <w:lang w:val="es-ES_tradnl" w:eastAsia="es-ES_tradnl"/>
        </w:rPr>
      </w:pPr>
      <w:r>
        <w:rPr>
          <w:lang w:val="es-ES_tradnl"/>
        </w:rPr>
        <w:tab/>
        <w:t>Que a esos fines, l</w:t>
      </w:r>
      <w:r>
        <w:rPr>
          <w:rFonts w:eastAsiaTheme="minorHAnsi"/>
          <w:bCs w:val="0"/>
          <w:color w:val="000000"/>
          <w:spacing w:val="0"/>
          <w:lang w:val="es-ES_tradnl" w:eastAsia="es-ES_tradnl"/>
        </w:rPr>
        <w:t xml:space="preserve">os sorteos son sin reposición y siguiendo el  parámetro delta </w:t>
      </w:r>
      <w:r w:rsidRPr="00D014D7">
        <w:rPr>
          <w:rFonts w:eastAsiaTheme="minorHAnsi"/>
          <w:bCs w:val="0"/>
          <w:color w:val="000000"/>
          <w:spacing w:val="0"/>
          <w:lang w:val="es-ES_tradnl" w:eastAsia="es-ES_tradnl"/>
        </w:rPr>
        <w:t>cero</w:t>
      </w:r>
      <w:r>
        <w:rPr>
          <w:rFonts w:eastAsiaTheme="minorHAnsi"/>
          <w:bCs w:val="0"/>
          <w:color w:val="000000"/>
          <w:spacing w:val="0"/>
          <w:lang w:val="es-ES_tradnl" w:eastAsia="es-ES_tradnl"/>
        </w:rPr>
        <w:t xml:space="preserve">; utilizando el </w:t>
      </w:r>
      <w:r w:rsidRPr="00D014D7">
        <w:rPr>
          <w:rFonts w:eastAsiaTheme="minorHAnsi"/>
          <w:bCs w:val="0"/>
          <w:color w:val="000000"/>
          <w:spacing w:val="0"/>
          <w:lang w:val="es-ES_tradnl" w:eastAsia="es-ES_tradnl"/>
        </w:rPr>
        <w:t>método de </w:t>
      </w:r>
      <w:r>
        <w:rPr>
          <w:rFonts w:eastAsiaTheme="minorHAnsi"/>
          <w:bCs w:val="0"/>
          <w:color w:val="000000"/>
          <w:spacing w:val="0"/>
          <w:lang w:val="es-ES_tradnl" w:eastAsia="es-ES_tradnl"/>
        </w:rPr>
        <w:t>compensación dos por uno (2x1) cuando un magis</w:t>
      </w:r>
      <w:r w:rsidR="001E3635">
        <w:rPr>
          <w:rFonts w:eastAsiaTheme="minorHAnsi"/>
          <w:bCs w:val="0"/>
          <w:color w:val="000000"/>
          <w:spacing w:val="0"/>
          <w:lang w:val="es-ES_tradnl" w:eastAsia="es-ES_tradnl"/>
        </w:rPr>
        <w:t>t</w:t>
      </w:r>
      <w:r>
        <w:rPr>
          <w:rFonts w:eastAsiaTheme="minorHAnsi"/>
          <w:bCs w:val="0"/>
          <w:color w:val="000000"/>
          <w:spacing w:val="0"/>
          <w:lang w:val="es-ES_tradnl" w:eastAsia="es-ES_tradnl"/>
        </w:rPr>
        <w:t>rado se encuentra en uso de licencia hasta equiparar a</w:t>
      </w:r>
      <w:r w:rsidRPr="00D014D7">
        <w:rPr>
          <w:rFonts w:eastAsiaTheme="minorHAnsi"/>
          <w:bCs w:val="0"/>
          <w:color w:val="000000"/>
          <w:spacing w:val="0"/>
          <w:lang w:val="es-ES_tradnl" w:eastAsia="es-ES_tradnl"/>
        </w:rPr>
        <w:t xml:space="preserve"> sus pares.</w:t>
      </w:r>
    </w:p>
    <w:p w:rsidR="00656612" w:rsidRDefault="00C16D15" w:rsidP="00FF47DC">
      <w:pPr>
        <w:tabs>
          <w:tab w:val="left" w:pos="-1440"/>
          <w:tab w:val="left" w:pos="-720"/>
        </w:tabs>
        <w:spacing w:line="360" w:lineRule="auto"/>
        <w:jc w:val="both"/>
        <w:rPr>
          <w:rFonts w:eastAsiaTheme="minorHAnsi"/>
          <w:bCs w:val="0"/>
          <w:color w:val="000000"/>
          <w:spacing w:val="0"/>
          <w:lang w:val="es-ES_tradnl" w:eastAsia="es-ES_tradnl"/>
        </w:rPr>
      </w:pPr>
      <w:r>
        <w:rPr>
          <w:rFonts w:eastAsiaTheme="minorHAnsi"/>
          <w:bCs w:val="0"/>
          <w:color w:val="000000"/>
          <w:spacing w:val="0"/>
          <w:lang w:val="es-ES_tradnl" w:eastAsia="es-ES_tradnl"/>
        </w:rPr>
        <w:tab/>
        <w:t xml:space="preserve">Que </w:t>
      </w:r>
      <w:r w:rsidR="00D47DE9">
        <w:rPr>
          <w:rFonts w:eastAsiaTheme="minorHAnsi"/>
          <w:bCs w:val="0"/>
          <w:color w:val="000000"/>
          <w:spacing w:val="0"/>
          <w:lang w:val="es-ES_tradnl" w:eastAsia="es-ES_tradnl"/>
        </w:rPr>
        <w:t xml:space="preserve">de </w:t>
      </w:r>
      <w:r>
        <w:rPr>
          <w:rFonts w:eastAsiaTheme="minorHAnsi"/>
          <w:bCs w:val="0"/>
          <w:color w:val="000000"/>
          <w:spacing w:val="0"/>
          <w:lang w:val="es-ES_tradnl" w:eastAsia="es-ES_tradnl"/>
        </w:rPr>
        <w:t xml:space="preserve">la nueva normativa procesal </w:t>
      </w:r>
      <w:r w:rsidR="00E927D9">
        <w:rPr>
          <w:rFonts w:eastAsiaTheme="minorHAnsi"/>
          <w:bCs w:val="0"/>
          <w:color w:val="000000"/>
          <w:spacing w:val="0"/>
          <w:lang w:val="es-ES_tradnl" w:eastAsia="es-ES_tradnl"/>
        </w:rPr>
        <w:t>y lo</w:t>
      </w:r>
      <w:r w:rsidR="00713D00">
        <w:rPr>
          <w:rFonts w:eastAsiaTheme="minorHAnsi"/>
          <w:bCs w:val="0"/>
          <w:color w:val="000000"/>
          <w:spacing w:val="0"/>
          <w:lang w:val="es-ES_tradnl" w:eastAsia="es-ES_tradnl"/>
        </w:rPr>
        <w:t>s</w:t>
      </w:r>
      <w:r w:rsidR="00E927D9">
        <w:rPr>
          <w:rFonts w:eastAsiaTheme="minorHAnsi"/>
          <w:bCs w:val="0"/>
          <w:color w:val="000000"/>
          <w:spacing w:val="0"/>
          <w:lang w:val="es-ES_tradnl" w:eastAsia="es-ES_tradnl"/>
        </w:rPr>
        <w:t xml:space="preserve"> lineamientos de la Corte Interamericana de Derechos Humanos (causa </w:t>
      </w:r>
      <w:r w:rsidR="001720A4">
        <w:rPr>
          <w:rFonts w:eastAsiaTheme="minorHAnsi"/>
          <w:bCs w:val="0"/>
          <w:color w:val="000000"/>
          <w:spacing w:val="0"/>
          <w:lang w:val="es-ES_tradnl" w:eastAsia="es-ES_tradnl"/>
        </w:rPr>
        <w:t>Furlá</w:t>
      </w:r>
      <w:r w:rsidR="00E927D9">
        <w:rPr>
          <w:rFonts w:eastAsiaTheme="minorHAnsi"/>
          <w:bCs w:val="0"/>
          <w:color w:val="000000"/>
          <w:spacing w:val="0"/>
          <w:lang w:val="es-ES_tradnl" w:eastAsia="es-ES_tradnl"/>
        </w:rPr>
        <w:t>n</w:t>
      </w:r>
      <w:r w:rsidR="001720A4">
        <w:rPr>
          <w:rFonts w:eastAsiaTheme="minorHAnsi"/>
          <w:bCs w:val="0"/>
          <w:color w:val="000000"/>
          <w:spacing w:val="0"/>
          <w:lang w:val="es-ES_tradnl" w:eastAsia="es-ES_tradnl"/>
        </w:rPr>
        <w:t xml:space="preserve"> </w:t>
      </w:r>
      <w:r w:rsidR="004253E8">
        <w:rPr>
          <w:rFonts w:eastAsiaTheme="minorHAnsi"/>
          <w:bCs w:val="0"/>
          <w:color w:val="000000"/>
          <w:spacing w:val="0"/>
          <w:lang w:val="es-ES_tradnl" w:eastAsia="es-ES_tradnl"/>
        </w:rPr>
        <w:t>y Familiares vs. Argentina</w:t>
      </w:r>
      <w:r w:rsidR="00E927D9">
        <w:rPr>
          <w:rFonts w:eastAsiaTheme="minorHAnsi"/>
          <w:bCs w:val="0"/>
          <w:color w:val="000000"/>
          <w:spacing w:val="0"/>
          <w:lang w:val="es-ES_tradnl" w:eastAsia="es-ES_tradnl"/>
        </w:rPr>
        <w:t xml:space="preserve">) </w:t>
      </w:r>
      <w:r>
        <w:rPr>
          <w:rFonts w:eastAsiaTheme="minorHAnsi"/>
          <w:bCs w:val="0"/>
          <w:color w:val="000000"/>
          <w:spacing w:val="0"/>
          <w:lang w:val="es-ES_tradnl" w:eastAsia="es-ES_tradnl"/>
        </w:rPr>
        <w:t xml:space="preserve"> </w:t>
      </w:r>
      <w:r w:rsidR="00D47DE9">
        <w:rPr>
          <w:rFonts w:eastAsiaTheme="minorHAnsi"/>
          <w:bCs w:val="0"/>
          <w:color w:val="000000"/>
          <w:spacing w:val="0"/>
          <w:lang w:val="es-ES_tradnl" w:eastAsia="es-ES_tradnl"/>
        </w:rPr>
        <w:t xml:space="preserve">se concluye </w:t>
      </w:r>
      <w:r>
        <w:rPr>
          <w:rFonts w:eastAsiaTheme="minorHAnsi"/>
          <w:bCs w:val="0"/>
          <w:color w:val="000000"/>
          <w:spacing w:val="0"/>
          <w:lang w:val="es-ES_tradnl" w:eastAsia="es-ES_tradnl"/>
        </w:rPr>
        <w:t xml:space="preserve">que la </w:t>
      </w:r>
      <w:r w:rsidR="00E927D9">
        <w:rPr>
          <w:rFonts w:eastAsiaTheme="minorHAnsi"/>
          <w:bCs w:val="0"/>
          <w:color w:val="000000"/>
          <w:spacing w:val="0"/>
          <w:lang w:val="es-ES_tradnl" w:eastAsia="es-ES_tradnl"/>
        </w:rPr>
        <w:t>vida</w:t>
      </w:r>
      <w:r>
        <w:rPr>
          <w:rFonts w:eastAsiaTheme="minorHAnsi"/>
          <w:bCs w:val="0"/>
          <w:color w:val="000000"/>
          <w:spacing w:val="0"/>
          <w:lang w:val="es-ES_tradnl" w:eastAsia="es-ES_tradnl"/>
        </w:rPr>
        <w:t xml:space="preserve"> </w:t>
      </w:r>
      <w:r>
        <w:rPr>
          <w:rFonts w:eastAsiaTheme="minorHAnsi"/>
          <w:bCs w:val="0"/>
          <w:color w:val="000000"/>
          <w:spacing w:val="0"/>
          <w:lang w:val="es-ES_tradnl" w:eastAsia="es-ES_tradnl"/>
        </w:rPr>
        <w:lastRenderedPageBreak/>
        <w:t xml:space="preserve">de una </w:t>
      </w:r>
      <w:r w:rsidRPr="00913304">
        <w:rPr>
          <w:rFonts w:eastAsiaTheme="minorHAnsi"/>
          <w:bCs w:val="0"/>
          <w:color w:val="000000"/>
          <w:spacing w:val="0"/>
          <w:lang w:val="es-ES_tradnl" w:eastAsia="es-ES_tradnl"/>
        </w:rPr>
        <w:t xml:space="preserve">causa </w:t>
      </w:r>
      <w:r w:rsidR="00E927D9">
        <w:rPr>
          <w:rFonts w:eastAsiaTheme="minorHAnsi"/>
          <w:bCs w:val="0"/>
          <w:color w:val="000000"/>
          <w:spacing w:val="0"/>
          <w:lang w:val="es-ES_tradnl" w:eastAsia="es-ES_tradnl"/>
        </w:rPr>
        <w:t xml:space="preserve">es </w:t>
      </w:r>
      <w:r w:rsidRPr="00913304">
        <w:rPr>
          <w:rFonts w:eastAsiaTheme="minorHAnsi"/>
          <w:bCs w:val="0"/>
          <w:color w:val="000000"/>
          <w:spacing w:val="0"/>
          <w:lang w:val="es-ES_tradnl" w:eastAsia="es-ES_tradnl"/>
        </w:rPr>
        <w:t xml:space="preserve">desde su inicio y hasta la ejecución </w:t>
      </w:r>
      <w:r w:rsidR="00E927D9">
        <w:rPr>
          <w:rFonts w:eastAsiaTheme="minorHAnsi"/>
          <w:bCs w:val="0"/>
          <w:color w:val="000000"/>
          <w:spacing w:val="0"/>
          <w:lang w:val="es-ES_tradnl" w:eastAsia="es-ES_tradnl"/>
        </w:rPr>
        <w:t xml:space="preserve">efectiva </w:t>
      </w:r>
      <w:r w:rsidRPr="00913304">
        <w:rPr>
          <w:rFonts w:eastAsiaTheme="minorHAnsi"/>
          <w:bCs w:val="0"/>
          <w:color w:val="000000"/>
          <w:spacing w:val="0"/>
          <w:lang w:val="es-ES_tradnl" w:eastAsia="es-ES_tradnl"/>
        </w:rPr>
        <w:t xml:space="preserve">de la sentencia, </w:t>
      </w:r>
      <w:r w:rsidR="00E927D9">
        <w:rPr>
          <w:rFonts w:eastAsiaTheme="minorHAnsi"/>
          <w:bCs w:val="0"/>
          <w:color w:val="000000"/>
          <w:spacing w:val="0"/>
          <w:lang w:val="es-ES_tradnl" w:eastAsia="es-ES_tradnl"/>
        </w:rPr>
        <w:t>correspondiendo su diligenciamiento</w:t>
      </w:r>
      <w:r w:rsidRPr="00913304">
        <w:rPr>
          <w:rFonts w:eastAsiaTheme="minorHAnsi"/>
          <w:bCs w:val="0"/>
          <w:color w:val="000000"/>
          <w:spacing w:val="0"/>
          <w:lang w:val="es-ES_tradnl" w:eastAsia="es-ES_tradnl"/>
        </w:rPr>
        <w:t xml:space="preserve"> en un único</w:t>
      </w:r>
      <w:r w:rsidR="00913304" w:rsidRPr="00913304">
        <w:rPr>
          <w:rFonts w:eastAsiaTheme="minorHAnsi"/>
          <w:bCs w:val="0"/>
          <w:color w:val="000000"/>
          <w:spacing w:val="0"/>
          <w:lang w:val="es-ES_tradnl" w:eastAsia="es-ES_tradnl"/>
        </w:rPr>
        <w:t xml:space="preserve"> </w:t>
      </w:r>
      <w:r w:rsidR="00656612">
        <w:rPr>
          <w:rFonts w:eastAsiaTheme="minorHAnsi"/>
          <w:bCs w:val="0"/>
          <w:color w:val="000000"/>
          <w:spacing w:val="0"/>
          <w:lang w:val="es-ES_tradnl" w:eastAsia="es-ES_tradnl"/>
        </w:rPr>
        <w:t>expediente.</w:t>
      </w:r>
    </w:p>
    <w:p w:rsidR="004B39CB" w:rsidRDefault="00913304" w:rsidP="00FF47DC">
      <w:pPr>
        <w:tabs>
          <w:tab w:val="left" w:pos="-1440"/>
          <w:tab w:val="left" w:pos="-720"/>
        </w:tabs>
        <w:spacing w:line="360" w:lineRule="auto"/>
        <w:jc w:val="both"/>
        <w:rPr>
          <w:lang w:eastAsia="es-AR"/>
        </w:rPr>
      </w:pPr>
      <w:r w:rsidRPr="00913304">
        <w:rPr>
          <w:rFonts w:eastAsiaTheme="minorHAnsi"/>
          <w:bCs w:val="0"/>
          <w:color w:val="000000"/>
          <w:spacing w:val="0"/>
          <w:lang w:val="es-ES_tradnl" w:eastAsia="es-ES_tradnl"/>
        </w:rPr>
        <w:tab/>
        <w:t xml:space="preserve">Que como consecuencia de ello, en ningún caso la Mesa de Entradas </w:t>
      </w:r>
      <w:r w:rsidR="008901E9">
        <w:rPr>
          <w:rFonts w:eastAsiaTheme="minorHAnsi"/>
          <w:bCs w:val="0"/>
          <w:color w:val="000000"/>
          <w:spacing w:val="0"/>
          <w:lang w:val="es-ES_tradnl" w:eastAsia="es-ES_tradnl"/>
        </w:rPr>
        <w:t>Central Civil</w:t>
      </w:r>
      <w:r w:rsidRPr="00913304">
        <w:rPr>
          <w:rFonts w:eastAsiaTheme="minorHAnsi"/>
          <w:bCs w:val="0"/>
          <w:color w:val="000000"/>
          <w:spacing w:val="0"/>
          <w:lang w:val="es-ES_tradnl" w:eastAsia="es-ES_tradnl"/>
        </w:rPr>
        <w:t xml:space="preserve"> </w:t>
      </w:r>
      <w:r>
        <w:rPr>
          <w:rFonts w:eastAsiaTheme="minorHAnsi"/>
          <w:bCs w:val="0"/>
          <w:color w:val="000000"/>
          <w:spacing w:val="0"/>
          <w:lang w:val="es-ES_tradnl" w:eastAsia="es-ES_tradnl"/>
        </w:rPr>
        <w:t xml:space="preserve">o de los distintos tribunales podrán generar una ejecución de </w:t>
      </w:r>
      <w:r w:rsidR="008901E9">
        <w:rPr>
          <w:rFonts w:eastAsiaTheme="minorHAnsi"/>
          <w:bCs w:val="0"/>
          <w:color w:val="000000"/>
          <w:spacing w:val="0"/>
          <w:lang w:val="es-ES_tradnl" w:eastAsia="es-ES_tradnl"/>
        </w:rPr>
        <w:t>sentencia como una nueva causa o asigna</w:t>
      </w:r>
      <w:r w:rsidR="00D2629E">
        <w:rPr>
          <w:rFonts w:eastAsiaTheme="minorHAnsi"/>
          <w:bCs w:val="0"/>
          <w:color w:val="000000"/>
          <w:spacing w:val="0"/>
          <w:lang w:val="es-ES_tradnl" w:eastAsia="es-ES_tradnl"/>
        </w:rPr>
        <w:t>rle un número diferente al expediente principal</w:t>
      </w:r>
      <w:r w:rsidR="00656612">
        <w:rPr>
          <w:rFonts w:eastAsiaTheme="minorHAnsi"/>
          <w:bCs w:val="0"/>
          <w:color w:val="000000"/>
          <w:spacing w:val="0"/>
          <w:lang w:val="es-ES_tradnl" w:eastAsia="es-ES_tradnl"/>
        </w:rPr>
        <w:t xml:space="preserve"> en el que se tramita</w:t>
      </w:r>
      <w:r w:rsidR="00D2629E">
        <w:rPr>
          <w:rFonts w:eastAsiaTheme="minorHAnsi"/>
          <w:bCs w:val="0"/>
          <w:color w:val="000000"/>
          <w:spacing w:val="0"/>
          <w:lang w:val="es-ES_tradnl" w:eastAsia="es-ES_tradnl"/>
        </w:rPr>
        <w:t>.</w:t>
      </w:r>
      <w:r w:rsidR="00FF47DC" w:rsidRPr="005D0879">
        <w:tab/>
      </w:r>
    </w:p>
    <w:p w:rsidR="005478F0" w:rsidRPr="005478F0" w:rsidRDefault="005478F0" w:rsidP="00FF47DC">
      <w:pPr>
        <w:tabs>
          <w:tab w:val="left" w:pos="-1440"/>
          <w:tab w:val="left" w:pos="-720"/>
        </w:tabs>
        <w:spacing w:line="360" w:lineRule="auto"/>
        <w:jc w:val="both"/>
        <w:rPr>
          <w:lang w:eastAsia="es-AR"/>
        </w:rPr>
      </w:pPr>
      <w:r>
        <w:rPr>
          <w:lang w:eastAsia="es-AR"/>
        </w:rPr>
        <w:tab/>
      </w:r>
      <w:r w:rsidRPr="005D0879">
        <w:t xml:space="preserve">Que se encomendará a la Dirección de Informática </w:t>
      </w:r>
      <w:r w:rsidR="00A46D1A">
        <w:t xml:space="preserve">a que </w:t>
      </w:r>
      <w:r w:rsidRPr="005D0879">
        <w:rPr>
          <w:lang w:eastAsia="es-AR"/>
        </w:rPr>
        <w:t>realice l</w:t>
      </w:r>
      <w:r w:rsidR="00DF765D">
        <w:rPr>
          <w:lang w:eastAsia="es-AR"/>
        </w:rPr>
        <w:t xml:space="preserve">as medidas técnicas necesarias </w:t>
      </w:r>
      <w:r w:rsidRPr="005D0879">
        <w:rPr>
          <w:lang w:eastAsia="es-AR"/>
        </w:rPr>
        <w:t xml:space="preserve">para la </w:t>
      </w:r>
      <w:r>
        <w:rPr>
          <w:lang w:eastAsia="es-AR"/>
        </w:rPr>
        <w:t>modificación del sistema de sorteo</w:t>
      </w:r>
      <w:r w:rsidR="00DF765D">
        <w:rPr>
          <w:lang w:eastAsia="es-AR"/>
        </w:rPr>
        <w:t>, adecuando el mismo al límite de las quinientas (500) causas de conocimiento</w:t>
      </w:r>
      <w:r w:rsidR="00806C3D">
        <w:rPr>
          <w:lang w:eastAsia="es-AR"/>
        </w:rPr>
        <w:t>,</w:t>
      </w:r>
      <w:r>
        <w:rPr>
          <w:lang w:eastAsia="es-AR"/>
        </w:rPr>
        <w:t xml:space="preserve"> e </w:t>
      </w:r>
      <w:r w:rsidRPr="005D0879">
        <w:rPr>
          <w:lang w:eastAsia="es-AR"/>
        </w:rPr>
        <w:t>incorporación del catálogo que se adjunta como Anexo I, a los sistemas de ingreso y carga de las causas</w:t>
      </w:r>
      <w:r>
        <w:rPr>
          <w:lang w:eastAsia="es-AR"/>
        </w:rPr>
        <w:t>.</w:t>
      </w:r>
      <w:r w:rsidR="00DF765D">
        <w:rPr>
          <w:lang w:eastAsia="es-AR"/>
        </w:rPr>
        <w:t xml:space="preserve"> </w:t>
      </w:r>
    </w:p>
    <w:p w:rsidR="00FF47DC" w:rsidRPr="005D0879" w:rsidRDefault="004B39CB" w:rsidP="00747F89">
      <w:pPr>
        <w:tabs>
          <w:tab w:val="left" w:pos="-1440"/>
          <w:tab w:val="left" w:pos="-720"/>
        </w:tabs>
        <w:spacing w:line="360" w:lineRule="auto"/>
        <w:jc w:val="both"/>
        <w:rPr>
          <w:lang w:val="es-ES_tradnl"/>
        </w:rPr>
      </w:pPr>
      <w:r w:rsidRPr="005D0879">
        <w:rPr>
          <w:lang w:eastAsia="es-AR"/>
        </w:rPr>
        <w:tab/>
      </w:r>
      <w:r w:rsidR="00FF47DC" w:rsidRPr="005D0879">
        <w:t xml:space="preserve">Que en el mismo sentido, la categorización propuesta </w:t>
      </w:r>
      <w:r w:rsidR="00F27F1F" w:rsidRPr="005D0879">
        <w:t xml:space="preserve">será útil </w:t>
      </w:r>
      <w:r w:rsidR="00FF47DC" w:rsidRPr="005D0879">
        <w:rPr>
          <w:lang w:val="es-ES_tradnl"/>
        </w:rPr>
        <w:t>a los fines de reali</w:t>
      </w:r>
      <w:r w:rsidR="00F27F1F" w:rsidRPr="005D0879">
        <w:rPr>
          <w:lang w:val="es-ES_tradnl"/>
        </w:rPr>
        <w:t>zar  el seguimiento estadístico, medir e</w:t>
      </w:r>
      <w:r w:rsidR="00BE75AA" w:rsidRPr="005D0879">
        <w:rPr>
          <w:lang w:val="es-ES_tradnl"/>
        </w:rPr>
        <w:t xml:space="preserve">l impacto en los plazos procesales y en </w:t>
      </w:r>
      <w:r w:rsidR="00F27F1F" w:rsidRPr="005D0879">
        <w:rPr>
          <w:lang w:val="es-ES_tradnl"/>
        </w:rPr>
        <w:t>los índices de litigiosidad</w:t>
      </w:r>
      <w:r w:rsidRPr="005D0879">
        <w:rPr>
          <w:lang w:val="es-ES_tradnl"/>
        </w:rPr>
        <w:t>.</w:t>
      </w:r>
    </w:p>
    <w:p w:rsidR="00C34027" w:rsidRPr="005D0879" w:rsidRDefault="00A46D1A" w:rsidP="00747F89">
      <w:pPr>
        <w:tabs>
          <w:tab w:val="left" w:pos="-1440"/>
          <w:tab w:val="left" w:pos="-720"/>
        </w:tabs>
        <w:spacing w:line="360" w:lineRule="auto"/>
        <w:jc w:val="both"/>
      </w:pPr>
      <w:r>
        <w:tab/>
        <w:t xml:space="preserve">Que es necesario instruir </w:t>
      </w:r>
      <w:r w:rsidR="00C34027" w:rsidRPr="005D0879">
        <w:t>a la Oficina d</w:t>
      </w:r>
      <w:r w:rsidR="00CC1CFF" w:rsidRPr="005D0879">
        <w:t xml:space="preserve">e Estadísticas </w:t>
      </w:r>
      <w:r w:rsidR="00340257">
        <w:t xml:space="preserve">e Inspección Judicial </w:t>
      </w:r>
      <w:r w:rsidR="00DF12E3" w:rsidRPr="005D0879">
        <w:t xml:space="preserve">para </w:t>
      </w:r>
      <w:r w:rsidR="004B39CB" w:rsidRPr="005D0879">
        <w:t xml:space="preserve">la medición y seguimiento estadístico conforme la catalogación propuesta. </w:t>
      </w:r>
      <w:r w:rsidR="004B39CB" w:rsidRPr="005D0879">
        <w:tab/>
      </w:r>
    </w:p>
    <w:p w:rsidR="0088304D" w:rsidRPr="005D0879" w:rsidRDefault="0088304D" w:rsidP="0088304D">
      <w:pPr>
        <w:tabs>
          <w:tab w:val="left" w:pos="-1440"/>
          <w:tab w:val="left" w:pos="-720"/>
        </w:tabs>
        <w:spacing w:line="360" w:lineRule="auto"/>
        <w:jc w:val="both"/>
        <w:rPr>
          <w:lang w:val="es-ES_tradnl"/>
        </w:rPr>
      </w:pPr>
      <w:r w:rsidRPr="005D0879">
        <w:rPr>
          <w:lang w:val="es-ES_tradnl"/>
        </w:rPr>
        <w:tab/>
        <w:t xml:space="preserve">Por ello, de conformidad a la normativa legal vigente, y en uso de las facultades conferidas por Acordada N° 28.570, </w:t>
      </w:r>
    </w:p>
    <w:p w:rsidR="009E26E5" w:rsidRDefault="0088304D" w:rsidP="0088304D">
      <w:pPr>
        <w:tabs>
          <w:tab w:val="left" w:pos="-1440"/>
          <w:tab w:val="left" w:pos="-720"/>
        </w:tabs>
        <w:spacing w:line="360" w:lineRule="auto"/>
        <w:jc w:val="both"/>
        <w:rPr>
          <w:lang w:val="es-ES_tradnl"/>
        </w:rPr>
      </w:pPr>
      <w:r w:rsidRPr="005D0879">
        <w:rPr>
          <w:lang w:val="es-ES_tradnl"/>
        </w:rPr>
        <w:tab/>
      </w:r>
    </w:p>
    <w:p w:rsidR="0088304D" w:rsidRPr="005D0879" w:rsidRDefault="0088304D" w:rsidP="0088304D">
      <w:pPr>
        <w:tabs>
          <w:tab w:val="left" w:pos="-1440"/>
          <w:tab w:val="left" w:pos="-720"/>
        </w:tabs>
        <w:spacing w:line="360" w:lineRule="auto"/>
        <w:jc w:val="both"/>
        <w:rPr>
          <w:b/>
          <w:lang w:val="es-ES_tradnl"/>
        </w:rPr>
      </w:pPr>
      <w:r w:rsidRPr="005D0879">
        <w:rPr>
          <w:b/>
          <w:lang w:val="es-ES_tradnl"/>
        </w:rPr>
        <w:t>RESUELVE:</w:t>
      </w:r>
    </w:p>
    <w:p w:rsidR="00224D22" w:rsidRPr="005D0879" w:rsidRDefault="00C34027" w:rsidP="00224D22">
      <w:pPr>
        <w:pStyle w:val="Prrafodelista"/>
        <w:numPr>
          <w:ilvl w:val="0"/>
          <w:numId w:val="1"/>
        </w:numPr>
        <w:tabs>
          <w:tab w:val="left" w:pos="-1440"/>
          <w:tab w:val="left" w:pos="-720"/>
        </w:tabs>
        <w:spacing w:line="360" w:lineRule="auto"/>
        <w:jc w:val="both"/>
        <w:rPr>
          <w:lang w:val="es-ES_tradnl"/>
        </w:rPr>
      </w:pPr>
      <w:r w:rsidRPr="005D0879">
        <w:rPr>
          <w:lang w:eastAsia="es-AR"/>
        </w:rPr>
        <w:t>Aprobar el ca</w:t>
      </w:r>
      <w:r w:rsidR="00BE75AA" w:rsidRPr="005D0879">
        <w:rPr>
          <w:lang w:eastAsia="es-AR"/>
        </w:rPr>
        <w:t>tálogo adjunt</w:t>
      </w:r>
      <w:r w:rsidR="00DF12E3" w:rsidRPr="005D0879">
        <w:rPr>
          <w:lang w:eastAsia="es-AR"/>
        </w:rPr>
        <w:t>o como anexo I para el ingreso y seguimiento</w:t>
      </w:r>
      <w:r w:rsidR="00BE75AA" w:rsidRPr="005D0879">
        <w:rPr>
          <w:lang w:eastAsia="es-AR"/>
        </w:rPr>
        <w:t xml:space="preserve"> de las ca</w:t>
      </w:r>
      <w:r w:rsidR="001E3635">
        <w:rPr>
          <w:lang w:eastAsia="es-AR"/>
        </w:rPr>
        <w:t>usas iniciadas bajo la vigencia</w:t>
      </w:r>
      <w:r w:rsidR="00BE75AA" w:rsidRPr="005D0879">
        <w:rPr>
          <w:lang w:eastAsia="es-AR"/>
        </w:rPr>
        <w:t xml:space="preserve"> del Código Procesal Civil Co</w:t>
      </w:r>
      <w:r w:rsidR="001E3635">
        <w:rPr>
          <w:lang w:eastAsia="es-AR"/>
        </w:rPr>
        <w:t>mercial y Tributario de Mendoza.</w:t>
      </w:r>
    </w:p>
    <w:p w:rsidR="00DF12E3" w:rsidRPr="005D0879" w:rsidRDefault="00FF47DC" w:rsidP="00DF12E3">
      <w:pPr>
        <w:numPr>
          <w:ilvl w:val="0"/>
          <w:numId w:val="1"/>
        </w:numPr>
        <w:tabs>
          <w:tab w:val="left" w:pos="-1440"/>
          <w:tab w:val="left" w:pos="-720"/>
        </w:tabs>
        <w:spacing w:line="360" w:lineRule="auto"/>
        <w:jc w:val="both"/>
        <w:rPr>
          <w:lang w:eastAsia="es-AR"/>
        </w:rPr>
      </w:pPr>
      <w:r w:rsidRPr="005D0879">
        <w:rPr>
          <w:lang w:eastAsia="es-AR"/>
        </w:rPr>
        <w:t xml:space="preserve">Disponer que la Dirección de Informática </w:t>
      </w:r>
      <w:r w:rsidR="00DF12E3" w:rsidRPr="005D0879">
        <w:rPr>
          <w:lang w:eastAsia="es-AR"/>
        </w:rPr>
        <w:t xml:space="preserve">realice las medidas técnicas necesarias  para la </w:t>
      </w:r>
      <w:r w:rsidR="001E3635">
        <w:rPr>
          <w:lang w:eastAsia="es-AR"/>
        </w:rPr>
        <w:t>modificación del sistema de sorteo</w:t>
      </w:r>
      <w:r w:rsidR="00806C3D">
        <w:rPr>
          <w:lang w:eastAsia="es-AR"/>
        </w:rPr>
        <w:t>, adecuando el mismo al límite de las quinientas (500) causas de conocimiento,</w:t>
      </w:r>
      <w:r w:rsidR="001E3635">
        <w:rPr>
          <w:lang w:eastAsia="es-AR"/>
        </w:rPr>
        <w:t xml:space="preserve"> e </w:t>
      </w:r>
      <w:r w:rsidR="00DF12E3" w:rsidRPr="005D0879">
        <w:rPr>
          <w:lang w:eastAsia="es-AR"/>
        </w:rPr>
        <w:t xml:space="preserve">incorporación del </w:t>
      </w:r>
      <w:r w:rsidR="005D0879" w:rsidRPr="005D0879">
        <w:rPr>
          <w:lang w:eastAsia="es-AR"/>
        </w:rPr>
        <w:t>catálogo</w:t>
      </w:r>
      <w:r w:rsidR="00DF12E3" w:rsidRPr="005D0879">
        <w:rPr>
          <w:lang w:eastAsia="es-AR"/>
        </w:rPr>
        <w:t xml:space="preserve"> que se adjunta como Anexo I, a los sistemas de ingreso y carga de las causas.</w:t>
      </w:r>
    </w:p>
    <w:p w:rsidR="00DF12E3" w:rsidRDefault="00DF12E3" w:rsidP="00DF12E3">
      <w:pPr>
        <w:numPr>
          <w:ilvl w:val="0"/>
          <w:numId w:val="1"/>
        </w:numPr>
        <w:tabs>
          <w:tab w:val="left" w:pos="-1440"/>
          <w:tab w:val="left" w:pos="-720"/>
        </w:tabs>
        <w:spacing w:line="360" w:lineRule="auto"/>
        <w:jc w:val="both"/>
        <w:rPr>
          <w:lang w:eastAsia="es-AR"/>
        </w:rPr>
      </w:pPr>
      <w:r w:rsidRPr="005D0879">
        <w:t xml:space="preserve">Instruir a la Oficina de Estadísticas para el seguimiento del ingreso de causas, </w:t>
      </w:r>
      <w:r w:rsidR="004B39CB" w:rsidRPr="005D0879">
        <w:t xml:space="preserve">y </w:t>
      </w:r>
      <w:r w:rsidRPr="005D0879">
        <w:t>la medición del impacto en los plazos procesales e  índices de litigiosidad.</w:t>
      </w:r>
    </w:p>
    <w:p w:rsidR="00D2629E" w:rsidRDefault="00D2629E" w:rsidP="00DF12E3">
      <w:pPr>
        <w:numPr>
          <w:ilvl w:val="0"/>
          <w:numId w:val="1"/>
        </w:numPr>
        <w:tabs>
          <w:tab w:val="left" w:pos="-1440"/>
          <w:tab w:val="left" w:pos="-720"/>
        </w:tabs>
        <w:spacing w:line="360" w:lineRule="auto"/>
        <w:jc w:val="both"/>
        <w:rPr>
          <w:lang w:eastAsia="es-AR"/>
        </w:rPr>
      </w:pPr>
      <w:r>
        <w:t>Disponer que la Dirección de Informática</w:t>
      </w:r>
      <w:r w:rsidR="00A46D1A">
        <w:t>,</w:t>
      </w:r>
      <w:r>
        <w:t xml:space="preserve"> en conjunto con la MECC</w:t>
      </w:r>
      <w:r w:rsidR="00A46D1A">
        <w:t>,</w:t>
      </w:r>
      <w:r>
        <w:t xml:space="preserve"> desarrollen un mecanismo que genere una alerta temprana en cumplimiento del límite de las 500 causas de conocimiento</w:t>
      </w:r>
      <w:r w:rsidR="00A46D1A">
        <w:t>,</w:t>
      </w:r>
      <w:r>
        <w:t xml:space="preserve"> conforme el artículo 46 inciso 14 CPCCyTM.</w:t>
      </w:r>
    </w:p>
    <w:p w:rsidR="00340257" w:rsidRPr="005D0879" w:rsidRDefault="00340257" w:rsidP="00DF12E3">
      <w:pPr>
        <w:numPr>
          <w:ilvl w:val="0"/>
          <w:numId w:val="1"/>
        </w:numPr>
        <w:tabs>
          <w:tab w:val="left" w:pos="-1440"/>
          <w:tab w:val="left" w:pos="-720"/>
        </w:tabs>
        <w:spacing w:line="360" w:lineRule="auto"/>
        <w:jc w:val="both"/>
        <w:rPr>
          <w:lang w:eastAsia="es-AR"/>
        </w:rPr>
      </w:pPr>
      <w:r>
        <w:rPr>
          <w:lang w:eastAsia="es-AR"/>
        </w:rPr>
        <w:t xml:space="preserve">Instruir a Inspección Judicial </w:t>
      </w:r>
      <w:r w:rsidR="00CA3EE6">
        <w:rPr>
          <w:lang w:eastAsia="es-AR"/>
        </w:rPr>
        <w:t>la</w:t>
      </w:r>
      <w:r w:rsidR="000F185D">
        <w:rPr>
          <w:lang w:eastAsia="es-AR"/>
        </w:rPr>
        <w:t xml:space="preserve"> medición del ingreso de causas</w:t>
      </w:r>
      <w:r w:rsidR="00CA3EE6">
        <w:rPr>
          <w:lang w:eastAsia="es-AR"/>
        </w:rPr>
        <w:t xml:space="preserve">, el control </w:t>
      </w:r>
      <w:r>
        <w:rPr>
          <w:lang w:eastAsia="es-AR"/>
        </w:rPr>
        <w:t xml:space="preserve">de la carga </w:t>
      </w:r>
      <w:r w:rsidR="00CA3EE6">
        <w:rPr>
          <w:lang w:eastAsia="es-AR"/>
        </w:rPr>
        <w:t>y e</w:t>
      </w:r>
      <w:r w:rsidR="00A46D1A">
        <w:rPr>
          <w:lang w:eastAsia="es-AR"/>
        </w:rPr>
        <w:t>l registro de audiencias en el Sistema de A</w:t>
      </w:r>
      <w:r w:rsidR="00CA3EE6">
        <w:rPr>
          <w:lang w:eastAsia="es-AR"/>
        </w:rPr>
        <w:t>genda</w:t>
      </w:r>
      <w:r>
        <w:rPr>
          <w:lang w:eastAsia="es-AR"/>
        </w:rPr>
        <w:t xml:space="preserve">. </w:t>
      </w:r>
    </w:p>
    <w:p w:rsidR="00FF47DC" w:rsidRDefault="00FF47DC" w:rsidP="00FF47DC">
      <w:pPr>
        <w:pStyle w:val="Prrafodelista"/>
        <w:numPr>
          <w:ilvl w:val="0"/>
          <w:numId w:val="1"/>
        </w:numPr>
        <w:tabs>
          <w:tab w:val="left" w:pos="-1440"/>
          <w:tab w:val="left" w:pos="-720"/>
        </w:tabs>
        <w:spacing w:line="360" w:lineRule="auto"/>
        <w:jc w:val="both"/>
        <w:rPr>
          <w:lang w:eastAsia="es-AR"/>
        </w:rPr>
      </w:pPr>
      <w:r w:rsidRPr="005D0879">
        <w:rPr>
          <w:lang w:eastAsia="es-AR"/>
        </w:rPr>
        <w:t xml:space="preserve">Disponer que la Secretaría de Gestión y Control </w:t>
      </w:r>
      <w:r w:rsidR="00DF12E3" w:rsidRPr="005D0879">
        <w:rPr>
          <w:lang w:eastAsia="es-AR"/>
        </w:rPr>
        <w:t>realice</w:t>
      </w:r>
      <w:r w:rsidRPr="005D0879">
        <w:rPr>
          <w:lang w:eastAsia="es-AR"/>
        </w:rPr>
        <w:t xml:space="preserve"> el seguimiento de la implementación y disponga los recursos necesarios para su ejecución. </w:t>
      </w:r>
    </w:p>
    <w:p w:rsidR="00433B7D" w:rsidRPr="005D0879" w:rsidRDefault="00433B7D" w:rsidP="00FF47DC">
      <w:pPr>
        <w:numPr>
          <w:ilvl w:val="0"/>
          <w:numId w:val="1"/>
        </w:numPr>
        <w:tabs>
          <w:tab w:val="left" w:pos="-1440"/>
          <w:tab w:val="left" w:pos="-720"/>
        </w:tabs>
        <w:spacing w:line="360" w:lineRule="auto"/>
        <w:jc w:val="both"/>
        <w:rPr>
          <w:lang w:eastAsia="es-AR"/>
        </w:rPr>
      </w:pPr>
      <w:r w:rsidRPr="005D0879">
        <w:rPr>
          <w:lang w:val="es-ES_tradnl"/>
        </w:rPr>
        <w:t>Notificar</w:t>
      </w:r>
      <w:r w:rsidR="006E1512">
        <w:rPr>
          <w:lang w:val="es-ES_tradnl"/>
        </w:rPr>
        <w:t xml:space="preserve"> a la Dirección de Informática, </w:t>
      </w:r>
      <w:r w:rsidRPr="005D0879">
        <w:rPr>
          <w:lang w:val="es-ES_tradnl"/>
        </w:rPr>
        <w:t xml:space="preserve"> a la Oficina de Estadísticas</w:t>
      </w:r>
      <w:r w:rsidR="00340257">
        <w:rPr>
          <w:lang w:val="es-ES_tradnl"/>
        </w:rPr>
        <w:t xml:space="preserve"> , Inspección Judicial </w:t>
      </w:r>
      <w:r w:rsidR="006E1512">
        <w:rPr>
          <w:lang w:val="es-ES_tradnl"/>
        </w:rPr>
        <w:t>y a la MECC</w:t>
      </w:r>
    </w:p>
    <w:p w:rsidR="00FF47DC" w:rsidRPr="005D0879" w:rsidRDefault="00FF47DC" w:rsidP="00FF47DC">
      <w:pPr>
        <w:tabs>
          <w:tab w:val="left" w:pos="-1440"/>
          <w:tab w:val="left" w:pos="-720"/>
        </w:tabs>
        <w:spacing w:line="360" w:lineRule="auto"/>
        <w:jc w:val="both"/>
      </w:pPr>
      <w:r w:rsidRPr="005D0879">
        <w:rPr>
          <w:lang w:val="es-ES_tradnl"/>
        </w:rPr>
        <w:t xml:space="preserve">     </w:t>
      </w:r>
      <w:r w:rsidRPr="005D0879">
        <w:rPr>
          <w:lang w:val="es-ES_tradnl"/>
        </w:rPr>
        <w:tab/>
      </w:r>
      <w:r w:rsidRPr="005D0879">
        <w:rPr>
          <w:lang w:val="es-ES_tradnl"/>
        </w:rPr>
        <w:tab/>
      </w:r>
      <w:r w:rsidRPr="005D0879">
        <w:rPr>
          <w:b/>
          <w:lang w:val="es-ES_tradnl"/>
        </w:rPr>
        <w:t>REGISTRESE. CUMPLASE NOTIFIQUESE</w:t>
      </w:r>
      <w:r w:rsidRPr="005D0879">
        <w:rPr>
          <w:lang w:val="es-ES_tradnl"/>
        </w:rPr>
        <w:t>.-</w:t>
      </w:r>
      <w:r w:rsidRPr="005D0879">
        <w:rPr>
          <w:lang w:val="es-ES_tradnl"/>
        </w:rPr>
        <w:tab/>
      </w:r>
    </w:p>
    <w:p w:rsidR="00DD1AA8" w:rsidRDefault="00DD1AA8" w:rsidP="00DD1AA8">
      <w:pPr>
        <w:tabs>
          <w:tab w:val="left" w:pos="-1440"/>
          <w:tab w:val="left" w:pos="-720"/>
        </w:tabs>
        <w:spacing w:line="360" w:lineRule="auto"/>
        <w:rPr>
          <w:b/>
          <w:u w:val="single"/>
          <w:lang w:val="es-ES_tradnl"/>
        </w:rPr>
      </w:pPr>
      <w:r w:rsidRPr="009E26E5">
        <w:rPr>
          <w:b/>
          <w:u w:val="single"/>
          <w:lang w:val="es-ES_tradnl"/>
        </w:rPr>
        <w:lastRenderedPageBreak/>
        <w:t>ANEXO</w:t>
      </w:r>
      <w:r w:rsidR="00DF12E3" w:rsidRPr="009E26E5">
        <w:rPr>
          <w:b/>
          <w:u w:val="single"/>
          <w:lang w:val="es-ES_tradnl"/>
        </w:rPr>
        <w:t xml:space="preserve"> I</w:t>
      </w:r>
    </w:p>
    <w:p w:rsidR="005D1A98" w:rsidRPr="009E26E5" w:rsidRDefault="005D1A98" w:rsidP="00DD1AA8">
      <w:pPr>
        <w:tabs>
          <w:tab w:val="left" w:pos="-1440"/>
          <w:tab w:val="left" w:pos="-720"/>
        </w:tabs>
        <w:spacing w:line="360" w:lineRule="auto"/>
        <w:rPr>
          <w:b/>
          <w:u w:val="single"/>
          <w:lang w:val="es-ES_tradnl"/>
        </w:rPr>
      </w:pPr>
    </w:p>
    <w:tbl>
      <w:tblPr>
        <w:tblStyle w:val="Tablaconcuadrcula"/>
        <w:tblW w:w="0" w:type="auto"/>
        <w:tblLook w:val="04A0"/>
      </w:tblPr>
      <w:tblGrid>
        <w:gridCol w:w="4620"/>
        <w:gridCol w:w="3534"/>
      </w:tblGrid>
      <w:tr w:rsidR="009E26E5" w:rsidRPr="009E26E5" w:rsidTr="009302CC">
        <w:tc>
          <w:tcPr>
            <w:tcW w:w="8154" w:type="dxa"/>
            <w:gridSpan w:val="2"/>
          </w:tcPr>
          <w:p w:rsidR="009E26E5" w:rsidRPr="009E26E5" w:rsidRDefault="009E26E5" w:rsidP="009302CC">
            <w:pPr>
              <w:tabs>
                <w:tab w:val="left" w:pos="-1440"/>
                <w:tab w:val="left" w:pos="-720"/>
              </w:tabs>
              <w:spacing w:line="360" w:lineRule="auto"/>
              <w:rPr>
                <w:b/>
                <w:u w:val="single"/>
                <w:lang w:val="es-ES_tradnl"/>
              </w:rPr>
            </w:pPr>
            <w:r w:rsidRPr="009E26E5">
              <w:rPr>
                <w:b/>
                <w:u w:val="single"/>
                <w:lang w:val="es-ES_tradnl"/>
              </w:rPr>
              <w:t>FUERO CIVIL</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1- De Conocimiento</w:t>
            </w:r>
          </w:p>
        </w:tc>
        <w:tc>
          <w:tcPr>
            <w:tcW w:w="3534" w:type="dxa"/>
          </w:tcPr>
          <w:p w:rsidR="009E26E5" w:rsidRPr="009E26E5" w:rsidRDefault="009E26E5" w:rsidP="00754E3E">
            <w:pPr>
              <w:tabs>
                <w:tab w:val="left" w:pos="-1440"/>
                <w:tab w:val="left" w:pos="-720"/>
              </w:tabs>
              <w:spacing w:line="360" w:lineRule="auto"/>
              <w:jc w:val="both"/>
              <w:rPr>
                <w:i/>
                <w:lang w:val="es-ES_tradnl"/>
              </w:rPr>
            </w:pPr>
            <w:r w:rsidRPr="009E26E5">
              <w:rPr>
                <w:i/>
                <w:lang w:val="es-ES_tradnl"/>
              </w:rPr>
              <w:t xml:space="preserve">Ingresan por la MECC </w:t>
            </w:r>
            <w:r w:rsidR="00754E3E">
              <w:rPr>
                <w:i/>
                <w:lang w:val="es-ES_tradnl"/>
              </w:rPr>
              <w:t>y suman a los fines estadísticos.  Son las únicas que se consideran a los fines d</w:t>
            </w:r>
            <w:r w:rsidRPr="009E26E5">
              <w:rPr>
                <w:i/>
                <w:lang w:val="es-ES_tradnl"/>
              </w:rPr>
              <w:t>el cómputo de 500 causas.</w:t>
            </w:r>
            <w:r w:rsidR="00754E3E">
              <w:rPr>
                <w:i/>
                <w:lang w:val="es-ES_tradnl"/>
              </w:rPr>
              <w:t xml:space="preserve"> (art. 46 inc. 14 CPCCyT)</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 xml:space="preserve">2- De Conocimiento Especial </w:t>
            </w:r>
          </w:p>
        </w:tc>
        <w:tc>
          <w:tcPr>
            <w:tcW w:w="3534"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3- Especial y Autónomo</w:t>
            </w:r>
          </w:p>
        </w:tc>
        <w:tc>
          <w:tcPr>
            <w:tcW w:w="3534"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4- Garantías Constitucionales</w:t>
            </w:r>
          </w:p>
        </w:tc>
        <w:tc>
          <w:tcPr>
            <w:tcW w:w="3534"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5- Procesos Urgentes</w:t>
            </w:r>
          </w:p>
        </w:tc>
        <w:tc>
          <w:tcPr>
            <w:tcW w:w="3534"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6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6- Pieza  Separada</w:t>
            </w:r>
          </w:p>
        </w:tc>
        <w:tc>
          <w:tcPr>
            <w:tcW w:w="3534"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 xml:space="preserve">Ingresan por la MECC </w:t>
            </w:r>
            <w:r w:rsidRPr="009E26E5">
              <w:rPr>
                <w:b/>
                <w:i/>
                <w:u w:val="single"/>
                <w:lang w:val="es-ES_tradnl"/>
              </w:rPr>
              <w:t>pero no cuentan a los fines estadísticos</w:t>
            </w:r>
          </w:p>
        </w:tc>
      </w:tr>
    </w:tbl>
    <w:p w:rsidR="009E26E5" w:rsidRPr="009E26E5" w:rsidRDefault="009E26E5" w:rsidP="009E26E5">
      <w:pPr>
        <w:tabs>
          <w:tab w:val="left" w:pos="-1440"/>
          <w:tab w:val="left" w:pos="-720"/>
        </w:tabs>
        <w:spacing w:line="360" w:lineRule="auto"/>
        <w:jc w:val="both"/>
        <w:rPr>
          <w:i/>
          <w:lang w:val="es-ES_tradnl"/>
        </w:rPr>
      </w:pPr>
    </w:p>
    <w:p w:rsidR="009E26E5" w:rsidRPr="009E26E5" w:rsidRDefault="009E26E5" w:rsidP="009E26E5">
      <w:pPr>
        <w:tabs>
          <w:tab w:val="left" w:pos="-1440"/>
          <w:tab w:val="left" w:pos="-720"/>
        </w:tabs>
        <w:spacing w:line="360" w:lineRule="auto"/>
        <w:jc w:val="both"/>
        <w:rPr>
          <w:i/>
          <w:lang w:val="es-ES_tradnl"/>
        </w:rPr>
      </w:pPr>
    </w:p>
    <w:p w:rsidR="009E26E5" w:rsidRPr="009E26E5" w:rsidRDefault="009E26E5" w:rsidP="009E26E5">
      <w:pPr>
        <w:spacing w:line="360" w:lineRule="auto"/>
        <w:jc w:val="both"/>
        <w:rPr>
          <w:rStyle w:val="nfasissutil1"/>
          <w:b/>
          <w:color w:val="auto"/>
        </w:rPr>
      </w:pPr>
      <w:r w:rsidRPr="009E26E5">
        <w:rPr>
          <w:rStyle w:val="nfasissutil1"/>
          <w:b/>
          <w:color w:val="auto"/>
        </w:rPr>
        <w:t>1- DE CONOCIMIENTO</w:t>
      </w:r>
    </w:p>
    <w:p w:rsidR="009E26E5" w:rsidRPr="009E26E5" w:rsidRDefault="009E26E5" w:rsidP="009E26E5">
      <w:pPr>
        <w:spacing w:line="360" w:lineRule="auto"/>
        <w:jc w:val="both"/>
        <w:rPr>
          <w:rStyle w:val="nfasissutil1"/>
          <w:color w:val="auto"/>
        </w:rPr>
      </w:pPr>
      <w:r w:rsidRPr="009E26E5">
        <w:rPr>
          <w:rStyle w:val="nfasissutil1"/>
          <w:color w:val="auto"/>
        </w:rPr>
        <w:t>-Acción  Declarativa</w:t>
      </w:r>
    </w:p>
    <w:p w:rsidR="009E26E5" w:rsidRPr="009E26E5" w:rsidRDefault="009E26E5" w:rsidP="009E26E5">
      <w:pPr>
        <w:spacing w:line="360" w:lineRule="auto"/>
        <w:jc w:val="both"/>
        <w:rPr>
          <w:rStyle w:val="nfasissutil1"/>
          <w:color w:val="auto"/>
        </w:rPr>
      </w:pPr>
      <w:r w:rsidRPr="009E26E5">
        <w:rPr>
          <w:rStyle w:val="nfasissutil1"/>
          <w:color w:val="auto"/>
        </w:rPr>
        <w:t>-Acción de Nulidad</w:t>
      </w:r>
    </w:p>
    <w:p w:rsidR="009E26E5" w:rsidRPr="009E26E5" w:rsidRDefault="009E26E5" w:rsidP="009E26E5">
      <w:pPr>
        <w:spacing w:line="360" w:lineRule="auto"/>
        <w:jc w:val="both"/>
        <w:rPr>
          <w:rStyle w:val="nfasissutil1"/>
          <w:color w:val="auto"/>
        </w:rPr>
      </w:pPr>
      <w:r w:rsidRPr="009E26E5">
        <w:rPr>
          <w:rStyle w:val="nfasissutil1"/>
          <w:color w:val="auto"/>
        </w:rPr>
        <w:t>-Acción R</w:t>
      </w:r>
      <w:r w:rsidR="00B118D6">
        <w:rPr>
          <w:rStyle w:val="nfasissutil1"/>
          <w:color w:val="auto"/>
        </w:rPr>
        <w:t>eales</w:t>
      </w:r>
    </w:p>
    <w:p w:rsidR="009E26E5" w:rsidRPr="009E26E5" w:rsidRDefault="009E26E5" w:rsidP="009E26E5">
      <w:pPr>
        <w:spacing w:line="360" w:lineRule="auto"/>
        <w:jc w:val="both"/>
        <w:rPr>
          <w:rStyle w:val="nfasissutil1"/>
          <w:color w:val="auto"/>
        </w:rPr>
      </w:pPr>
      <w:r w:rsidRPr="009E26E5">
        <w:rPr>
          <w:rStyle w:val="nfasissutil1"/>
          <w:color w:val="auto"/>
        </w:rPr>
        <w:t>-Acción Revocatoria</w:t>
      </w:r>
    </w:p>
    <w:p w:rsidR="009E26E5" w:rsidRPr="009E26E5" w:rsidRDefault="009E26E5" w:rsidP="009E26E5">
      <w:pPr>
        <w:spacing w:line="360" w:lineRule="auto"/>
        <w:jc w:val="both"/>
        <w:rPr>
          <w:rStyle w:val="nfasissutil1"/>
          <w:color w:val="auto"/>
        </w:rPr>
      </w:pPr>
      <w:r w:rsidRPr="009E26E5">
        <w:rPr>
          <w:rStyle w:val="nfasissutil1"/>
          <w:color w:val="auto"/>
        </w:rPr>
        <w:t>-Acciones Societarias</w:t>
      </w:r>
    </w:p>
    <w:p w:rsidR="00172BBE" w:rsidRPr="009E26E5" w:rsidRDefault="009E26E5" w:rsidP="009E26E5">
      <w:pPr>
        <w:spacing w:line="360" w:lineRule="auto"/>
        <w:jc w:val="both"/>
        <w:rPr>
          <w:rStyle w:val="nfasissutil1"/>
          <w:color w:val="auto"/>
        </w:rPr>
      </w:pPr>
      <w:r w:rsidRPr="009E26E5">
        <w:rPr>
          <w:rStyle w:val="nfasissutil1"/>
          <w:color w:val="auto"/>
        </w:rPr>
        <w:t>-Acciones Sucesorias</w:t>
      </w:r>
    </w:p>
    <w:p w:rsidR="009E26E5" w:rsidRPr="009E26E5" w:rsidRDefault="009E26E5" w:rsidP="009E26E5">
      <w:pPr>
        <w:spacing w:line="360" w:lineRule="auto"/>
        <w:jc w:val="both"/>
        <w:rPr>
          <w:rStyle w:val="nfasissutil1"/>
          <w:color w:val="auto"/>
        </w:rPr>
      </w:pPr>
      <w:r w:rsidRPr="009E26E5">
        <w:rPr>
          <w:rStyle w:val="nfasissutil1"/>
          <w:color w:val="auto"/>
        </w:rPr>
        <w:t>-Ausencia Con Presunción de Fallecimiento</w:t>
      </w:r>
    </w:p>
    <w:p w:rsidR="009E26E5" w:rsidRPr="009E26E5" w:rsidRDefault="009E26E5" w:rsidP="009E26E5">
      <w:pPr>
        <w:spacing w:line="360" w:lineRule="auto"/>
        <w:jc w:val="both"/>
        <w:rPr>
          <w:rStyle w:val="nfasissutil1"/>
          <w:color w:val="auto"/>
        </w:rPr>
      </w:pPr>
      <w:r w:rsidRPr="009E26E5">
        <w:rPr>
          <w:rStyle w:val="nfasissutil1"/>
          <w:color w:val="auto"/>
        </w:rPr>
        <w:t>-Cobro de Pesos</w:t>
      </w:r>
    </w:p>
    <w:p w:rsidR="009E26E5" w:rsidRPr="009E26E5" w:rsidRDefault="009E26E5" w:rsidP="009E26E5">
      <w:pPr>
        <w:spacing w:line="360" w:lineRule="auto"/>
        <w:jc w:val="both"/>
        <w:rPr>
          <w:rStyle w:val="nfasissutil1"/>
          <w:color w:val="auto"/>
        </w:rPr>
      </w:pPr>
      <w:r w:rsidRPr="009E26E5">
        <w:rPr>
          <w:rStyle w:val="nfasissutil1"/>
          <w:color w:val="auto"/>
        </w:rPr>
        <w:t>-Cuestiones Derivadas de la Responsabilidad Civil</w:t>
      </w:r>
    </w:p>
    <w:p w:rsidR="009E26E5" w:rsidRPr="009E26E5" w:rsidRDefault="009E26E5" w:rsidP="009E26E5">
      <w:pPr>
        <w:spacing w:line="360" w:lineRule="auto"/>
        <w:jc w:val="both"/>
        <w:rPr>
          <w:rStyle w:val="nfasissutil1"/>
          <w:color w:val="auto"/>
        </w:rPr>
      </w:pPr>
      <w:r w:rsidRPr="009E26E5">
        <w:rPr>
          <w:rStyle w:val="nfasissutil1"/>
          <w:color w:val="auto"/>
        </w:rPr>
        <w:t>-Cumplimiento de Contratos</w:t>
      </w:r>
    </w:p>
    <w:p w:rsidR="009E26E5" w:rsidRPr="009E26E5" w:rsidRDefault="00A46D1A" w:rsidP="009E26E5">
      <w:pPr>
        <w:spacing w:line="360" w:lineRule="auto"/>
        <w:jc w:val="both"/>
        <w:rPr>
          <w:rStyle w:val="nfasissutil1"/>
          <w:color w:val="auto"/>
        </w:rPr>
      </w:pPr>
      <w:r>
        <w:rPr>
          <w:rStyle w:val="nfasissutil1"/>
          <w:color w:val="auto"/>
        </w:rPr>
        <w:t>-Daños D</w:t>
      </w:r>
      <w:r w:rsidR="009E26E5" w:rsidRPr="009E26E5">
        <w:rPr>
          <w:rStyle w:val="nfasissutil1"/>
          <w:color w:val="auto"/>
        </w:rPr>
        <w:t>erivados de Accidentes de Tránsito</w:t>
      </w:r>
    </w:p>
    <w:p w:rsidR="009E26E5" w:rsidRPr="009E26E5" w:rsidRDefault="009E26E5" w:rsidP="009E26E5">
      <w:pPr>
        <w:spacing w:line="360" w:lineRule="auto"/>
        <w:jc w:val="both"/>
        <w:rPr>
          <w:rStyle w:val="nfasissutil1"/>
          <w:color w:val="auto"/>
        </w:rPr>
      </w:pPr>
      <w:r w:rsidRPr="009E26E5">
        <w:rPr>
          <w:rStyle w:val="nfasissutil1"/>
          <w:color w:val="auto"/>
        </w:rPr>
        <w:t>-Daños Derivados de Contratos Civiles y Comerciales</w:t>
      </w:r>
    </w:p>
    <w:p w:rsidR="009E26E5" w:rsidRPr="009E26E5" w:rsidRDefault="009E26E5" w:rsidP="009E26E5">
      <w:pPr>
        <w:spacing w:line="360" w:lineRule="auto"/>
        <w:jc w:val="both"/>
        <w:rPr>
          <w:rStyle w:val="nfasissutil1"/>
          <w:color w:val="auto"/>
        </w:rPr>
      </w:pPr>
      <w:r w:rsidRPr="009E26E5">
        <w:rPr>
          <w:rStyle w:val="nfasissutil1"/>
          <w:color w:val="auto"/>
        </w:rPr>
        <w:t>-Daños Derivados de Violencia de Género</w:t>
      </w:r>
    </w:p>
    <w:p w:rsidR="009E26E5" w:rsidRPr="009E26E5" w:rsidRDefault="009E26E5" w:rsidP="009E26E5">
      <w:pPr>
        <w:spacing w:line="360" w:lineRule="auto"/>
        <w:jc w:val="both"/>
        <w:rPr>
          <w:rStyle w:val="nfasissutil1"/>
          <w:color w:val="auto"/>
        </w:rPr>
      </w:pPr>
      <w:r w:rsidRPr="009E26E5">
        <w:rPr>
          <w:rStyle w:val="nfasissutil1"/>
          <w:color w:val="auto"/>
        </w:rPr>
        <w:t>-Daños y Perjuicios</w:t>
      </w:r>
    </w:p>
    <w:p w:rsidR="009E26E5" w:rsidRPr="009E26E5" w:rsidRDefault="009E26E5" w:rsidP="009E26E5">
      <w:pPr>
        <w:spacing w:line="360" w:lineRule="auto"/>
        <w:jc w:val="both"/>
        <w:rPr>
          <w:rStyle w:val="nfasissutil1"/>
          <w:color w:val="auto"/>
        </w:rPr>
      </w:pPr>
      <w:r w:rsidRPr="009E26E5">
        <w:rPr>
          <w:rStyle w:val="nfasissutil1"/>
          <w:color w:val="auto"/>
        </w:rPr>
        <w:t>-Desalojo por Usurpación</w:t>
      </w:r>
    </w:p>
    <w:p w:rsidR="009E26E5" w:rsidRPr="009E26E5" w:rsidRDefault="009E26E5" w:rsidP="009E26E5">
      <w:pPr>
        <w:spacing w:line="360" w:lineRule="auto"/>
        <w:jc w:val="both"/>
        <w:rPr>
          <w:rStyle w:val="nfasissutil1"/>
          <w:color w:val="auto"/>
        </w:rPr>
      </w:pPr>
      <w:r w:rsidRPr="009E26E5">
        <w:rPr>
          <w:rStyle w:val="nfasissutil1"/>
          <w:color w:val="auto"/>
        </w:rPr>
        <w:t>-Determinación de Capacidad</w:t>
      </w:r>
    </w:p>
    <w:p w:rsidR="009E26E5" w:rsidRPr="009E26E5" w:rsidRDefault="009E26E5" w:rsidP="009E26E5">
      <w:pPr>
        <w:spacing w:line="360" w:lineRule="auto"/>
        <w:jc w:val="both"/>
        <w:rPr>
          <w:rStyle w:val="nfasissutil1"/>
          <w:color w:val="auto"/>
        </w:rPr>
      </w:pPr>
      <w:r w:rsidRPr="009E26E5">
        <w:rPr>
          <w:rStyle w:val="nfasissutil1"/>
          <w:color w:val="auto"/>
        </w:rPr>
        <w:t>-</w:t>
      </w:r>
      <w:r w:rsidR="00A46D1A" w:rsidRPr="009E26E5">
        <w:rPr>
          <w:rStyle w:val="nfasissutil1"/>
          <w:color w:val="auto"/>
        </w:rPr>
        <w:t>Escrituración</w:t>
      </w:r>
    </w:p>
    <w:p w:rsidR="009E26E5" w:rsidRPr="009E26E5" w:rsidRDefault="009E26E5" w:rsidP="009E26E5">
      <w:pPr>
        <w:spacing w:line="360" w:lineRule="auto"/>
        <w:jc w:val="both"/>
        <w:rPr>
          <w:rStyle w:val="nfasissutil1"/>
          <w:color w:val="auto"/>
        </w:rPr>
      </w:pPr>
      <w:r w:rsidRPr="009E26E5">
        <w:rPr>
          <w:rStyle w:val="nfasissutil1"/>
          <w:color w:val="auto"/>
        </w:rPr>
        <w:lastRenderedPageBreak/>
        <w:t>-Expropiación</w:t>
      </w:r>
    </w:p>
    <w:p w:rsidR="009E26E5" w:rsidRPr="009E26E5" w:rsidRDefault="009E26E5" w:rsidP="009E26E5">
      <w:pPr>
        <w:spacing w:line="360" w:lineRule="auto"/>
        <w:jc w:val="both"/>
        <w:rPr>
          <w:rStyle w:val="nfasissutil1"/>
          <w:color w:val="auto"/>
        </w:rPr>
      </w:pPr>
      <w:r w:rsidRPr="009E26E5">
        <w:rPr>
          <w:rStyle w:val="nfasissutil1"/>
          <w:color w:val="auto"/>
        </w:rPr>
        <w:t>-Incumplimiento de Contrato</w:t>
      </w:r>
    </w:p>
    <w:p w:rsidR="009E26E5" w:rsidRPr="009E26E5" w:rsidRDefault="009E26E5" w:rsidP="009E26E5">
      <w:pPr>
        <w:spacing w:line="360" w:lineRule="auto"/>
        <w:jc w:val="both"/>
        <w:rPr>
          <w:rStyle w:val="nfasissutil1"/>
          <w:color w:val="auto"/>
        </w:rPr>
      </w:pPr>
      <w:r w:rsidRPr="009E26E5">
        <w:rPr>
          <w:rStyle w:val="nfasissutil1"/>
          <w:color w:val="auto"/>
        </w:rPr>
        <w:t>-Medianería</w:t>
      </w:r>
    </w:p>
    <w:p w:rsidR="009E26E5" w:rsidRPr="009E26E5" w:rsidRDefault="009E26E5" w:rsidP="009E26E5">
      <w:pPr>
        <w:spacing w:line="360" w:lineRule="auto"/>
        <w:jc w:val="both"/>
        <w:rPr>
          <w:rStyle w:val="nfasissutil1"/>
          <w:color w:val="auto"/>
        </w:rPr>
      </w:pPr>
      <w:r w:rsidRPr="009E26E5">
        <w:rPr>
          <w:rStyle w:val="nfasissutil1"/>
          <w:color w:val="auto"/>
        </w:rPr>
        <w:t>-Repetición de Pago</w:t>
      </w:r>
    </w:p>
    <w:p w:rsidR="009E26E5" w:rsidRPr="009E26E5" w:rsidRDefault="009E26E5" w:rsidP="009E26E5">
      <w:pPr>
        <w:spacing w:line="360" w:lineRule="auto"/>
        <w:jc w:val="both"/>
        <w:rPr>
          <w:rStyle w:val="nfasissutil1"/>
          <w:color w:val="auto"/>
        </w:rPr>
      </w:pPr>
      <w:r w:rsidRPr="009E26E5">
        <w:rPr>
          <w:rStyle w:val="nfasissutil1"/>
          <w:color w:val="auto"/>
        </w:rPr>
        <w:t>-Rescisión de Contrato</w:t>
      </w:r>
    </w:p>
    <w:p w:rsidR="009E26E5" w:rsidRPr="009E26E5" w:rsidRDefault="009E26E5" w:rsidP="009E26E5">
      <w:pPr>
        <w:spacing w:line="360" w:lineRule="auto"/>
        <w:jc w:val="both"/>
        <w:rPr>
          <w:rStyle w:val="nfasissutil1"/>
          <w:color w:val="auto"/>
        </w:rPr>
      </w:pPr>
      <w:r w:rsidRPr="009E26E5">
        <w:rPr>
          <w:rStyle w:val="nfasissutil1"/>
          <w:color w:val="auto"/>
        </w:rPr>
        <w:t>-Resolución De Contrato</w:t>
      </w:r>
    </w:p>
    <w:p w:rsidR="009E26E5" w:rsidRPr="009E26E5" w:rsidRDefault="009E26E5" w:rsidP="009E26E5">
      <w:pPr>
        <w:spacing w:line="360" w:lineRule="auto"/>
        <w:jc w:val="both"/>
        <w:rPr>
          <w:rStyle w:val="nfasissutil1"/>
          <w:color w:val="auto"/>
        </w:rPr>
      </w:pPr>
      <w:r w:rsidRPr="009E26E5">
        <w:rPr>
          <w:rStyle w:val="nfasissutil1"/>
          <w:color w:val="auto"/>
        </w:rPr>
        <w:t>-Simulación</w:t>
      </w:r>
    </w:p>
    <w:p w:rsidR="009E26E5" w:rsidRDefault="009E26E5" w:rsidP="009E26E5">
      <w:pPr>
        <w:spacing w:line="360" w:lineRule="auto"/>
        <w:jc w:val="both"/>
        <w:rPr>
          <w:rStyle w:val="nfasissutil1"/>
          <w:color w:val="auto"/>
        </w:rPr>
      </w:pPr>
      <w:r w:rsidRPr="009E26E5">
        <w:rPr>
          <w:rStyle w:val="nfasissutil1"/>
          <w:color w:val="auto"/>
        </w:rPr>
        <w:t>-Transferencia del Automotor</w:t>
      </w:r>
    </w:p>
    <w:p w:rsidR="00B118D6" w:rsidRPr="009E26E5" w:rsidRDefault="00A46D1A" w:rsidP="009E26E5">
      <w:pPr>
        <w:spacing w:line="360" w:lineRule="auto"/>
        <w:jc w:val="both"/>
        <w:rPr>
          <w:rStyle w:val="nfasissutil1"/>
          <w:color w:val="auto"/>
        </w:rPr>
      </w:pPr>
      <w:r>
        <w:rPr>
          <w:rStyle w:val="nfasissutil1"/>
          <w:color w:val="auto"/>
        </w:rPr>
        <w:t>-De C</w:t>
      </w:r>
      <w:r w:rsidR="00B118D6">
        <w:rPr>
          <w:rStyle w:val="nfasissutil1"/>
          <w:color w:val="auto"/>
        </w:rPr>
        <w:t>onocimiento</w:t>
      </w:r>
    </w:p>
    <w:p w:rsidR="009E26E5" w:rsidRPr="009E26E5" w:rsidRDefault="009E26E5" w:rsidP="009E26E5">
      <w:pPr>
        <w:spacing w:line="360" w:lineRule="auto"/>
        <w:jc w:val="both"/>
        <w:rPr>
          <w:rStyle w:val="nfasissutil1"/>
          <w:b/>
          <w:color w:val="auto"/>
        </w:rPr>
      </w:pPr>
      <w:r w:rsidRPr="009E26E5">
        <w:rPr>
          <w:rStyle w:val="nfasissutil1"/>
          <w:b/>
          <w:color w:val="auto"/>
        </w:rPr>
        <w:t>2- DE CONOCIMIENTO ESPECIAL</w:t>
      </w:r>
    </w:p>
    <w:p w:rsidR="009E26E5" w:rsidRPr="009E26E5" w:rsidRDefault="009E26E5" w:rsidP="009E26E5">
      <w:pPr>
        <w:spacing w:line="360" w:lineRule="auto"/>
        <w:jc w:val="both"/>
        <w:rPr>
          <w:rStyle w:val="nfasissutil1"/>
          <w:color w:val="auto"/>
        </w:rPr>
      </w:pPr>
      <w:r w:rsidRPr="009E26E5">
        <w:rPr>
          <w:rStyle w:val="nfasissutil1"/>
          <w:color w:val="auto"/>
        </w:rPr>
        <w:t>-Acciones Posesorias y de Tenencia</w:t>
      </w:r>
    </w:p>
    <w:p w:rsidR="009E26E5" w:rsidRPr="009E26E5" w:rsidRDefault="009E26E5" w:rsidP="009E26E5">
      <w:pPr>
        <w:spacing w:line="360" w:lineRule="auto"/>
        <w:jc w:val="both"/>
        <w:rPr>
          <w:rStyle w:val="nfasissutil1"/>
          <w:color w:val="auto"/>
        </w:rPr>
      </w:pPr>
      <w:r w:rsidRPr="009E26E5">
        <w:rPr>
          <w:rStyle w:val="nfasissutil1"/>
          <w:color w:val="auto"/>
        </w:rPr>
        <w:t>-División de Bienes Comunes</w:t>
      </w:r>
    </w:p>
    <w:p w:rsidR="009E26E5" w:rsidRPr="009E26E5" w:rsidRDefault="009E26E5" w:rsidP="009E26E5">
      <w:pPr>
        <w:spacing w:line="360" w:lineRule="auto"/>
        <w:jc w:val="both"/>
        <w:rPr>
          <w:rStyle w:val="nfasissutil1"/>
          <w:color w:val="auto"/>
        </w:rPr>
      </w:pPr>
      <w:r w:rsidRPr="009E26E5">
        <w:rPr>
          <w:rStyle w:val="nfasissutil1"/>
          <w:color w:val="auto"/>
        </w:rPr>
        <w:t>-Prescripción Adquisitiva</w:t>
      </w:r>
    </w:p>
    <w:p w:rsidR="009E26E5" w:rsidRPr="009E26E5" w:rsidRDefault="009E26E5" w:rsidP="009E26E5">
      <w:pPr>
        <w:spacing w:line="360" w:lineRule="auto"/>
        <w:jc w:val="both"/>
        <w:rPr>
          <w:rStyle w:val="nfasissutil1"/>
          <w:color w:val="auto"/>
        </w:rPr>
      </w:pPr>
      <w:r w:rsidRPr="009E26E5">
        <w:rPr>
          <w:rStyle w:val="nfasissutil1"/>
          <w:color w:val="auto"/>
        </w:rPr>
        <w:t>-Procesos de Consumo</w:t>
      </w:r>
    </w:p>
    <w:p w:rsidR="00B118D6" w:rsidRDefault="009E26E5" w:rsidP="00B118D6">
      <w:pPr>
        <w:spacing w:line="360" w:lineRule="auto"/>
        <w:jc w:val="both"/>
        <w:rPr>
          <w:rStyle w:val="nfasissutil1"/>
          <w:color w:val="auto"/>
        </w:rPr>
      </w:pPr>
      <w:r w:rsidRPr="009E26E5">
        <w:rPr>
          <w:rStyle w:val="nfasissutil1"/>
          <w:color w:val="auto"/>
        </w:rPr>
        <w:t>-Rendición de Cuentas</w:t>
      </w:r>
    </w:p>
    <w:p w:rsidR="00B118D6" w:rsidRDefault="00A46D1A" w:rsidP="00B118D6">
      <w:pPr>
        <w:spacing w:line="360" w:lineRule="auto"/>
        <w:jc w:val="both"/>
        <w:rPr>
          <w:rStyle w:val="nfasissutil1"/>
          <w:color w:val="auto"/>
        </w:rPr>
      </w:pPr>
      <w:r>
        <w:rPr>
          <w:rStyle w:val="nfasissutil1"/>
          <w:color w:val="auto"/>
        </w:rPr>
        <w:t>-Reposición de T</w:t>
      </w:r>
      <w:r w:rsidR="00B118D6">
        <w:rPr>
          <w:rStyle w:val="nfasissutil1"/>
          <w:color w:val="auto"/>
        </w:rPr>
        <w:t xml:space="preserve">ítulos </w:t>
      </w:r>
    </w:p>
    <w:p w:rsidR="00B118D6" w:rsidRPr="009E26E5" w:rsidRDefault="00A46D1A" w:rsidP="00B118D6">
      <w:pPr>
        <w:spacing w:line="360" w:lineRule="auto"/>
        <w:jc w:val="both"/>
        <w:rPr>
          <w:rStyle w:val="nfasissutil1"/>
          <w:color w:val="auto"/>
        </w:rPr>
      </w:pPr>
      <w:r>
        <w:rPr>
          <w:rStyle w:val="nfasissutil1"/>
          <w:color w:val="auto"/>
        </w:rPr>
        <w:t>-De C</w:t>
      </w:r>
      <w:r w:rsidR="00B118D6" w:rsidRPr="009E26E5">
        <w:rPr>
          <w:rStyle w:val="nfasissutil1"/>
          <w:color w:val="auto"/>
        </w:rPr>
        <w:t>onocimiento Especial</w:t>
      </w:r>
    </w:p>
    <w:p w:rsidR="009E26E5" w:rsidRPr="009E26E5" w:rsidRDefault="009E26E5" w:rsidP="009E26E5">
      <w:pPr>
        <w:spacing w:line="360" w:lineRule="auto"/>
        <w:jc w:val="both"/>
        <w:rPr>
          <w:rStyle w:val="nfasissutil1"/>
          <w:b/>
          <w:color w:val="auto"/>
        </w:rPr>
      </w:pPr>
      <w:r w:rsidRPr="009E26E5">
        <w:rPr>
          <w:rStyle w:val="nfasissutil1"/>
          <w:b/>
          <w:color w:val="auto"/>
        </w:rPr>
        <w:t>3- ESPECIAL Y AUTONOMO</w:t>
      </w:r>
    </w:p>
    <w:p w:rsidR="009E26E5" w:rsidRPr="009E26E5" w:rsidRDefault="009E26E5" w:rsidP="009E26E5">
      <w:pPr>
        <w:spacing w:line="360" w:lineRule="auto"/>
        <w:jc w:val="both"/>
        <w:rPr>
          <w:rStyle w:val="nfasissutil1"/>
          <w:color w:val="auto"/>
        </w:rPr>
      </w:pPr>
      <w:r w:rsidRPr="009E26E5">
        <w:rPr>
          <w:rStyle w:val="nfasissutil1"/>
          <w:color w:val="auto"/>
        </w:rPr>
        <w:t>-Árbitros</w:t>
      </w:r>
    </w:p>
    <w:p w:rsidR="009E26E5" w:rsidRPr="009E26E5" w:rsidRDefault="009E26E5" w:rsidP="009E26E5">
      <w:pPr>
        <w:spacing w:line="360" w:lineRule="auto"/>
        <w:jc w:val="both"/>
        <w:rPr>
          <w:rStyle w:val="nfasissutil1"/>
          <w:color w:val="auto"/>
        </w:rPr>
      </w:pPr>
      <w:r w:rsidRPr="009E26E5">
        <w:rPr>
          <w:rStyle w:val="nfasissutil1"/>
          <w:color w:val="auto"/>
        </w:rPr>
        <w:t>-Autorización</w:t>
      </w:r>
    </w:p>
    <w:p w:rsidR="009E26E5" w:rsidRPr="009E26E5" w:rsidRDefault="009E26E5" w:rsidP="009E26E5">
      <w:pPr>
        <w:spacing w:line="360" w:lineRule="auto"/>
        <w:jc w:val="both"/>
        <w:rPr>
          <w:rStyle w:val="nfasissutil1"/>
          <w:color w:val="auto"/>
        </w:rPr>
      </w:pPr>
      <w:r w:rsidRPr="009E26E5">
        <w:rPr>
          <w:rStyle w:val="nfasissutil1"/>
          <w:color w:val="auto"/>
        </w:rPr>
        <w:t>-Cancelación de Documentos</w:t>
      </w:r>
    </w:p>
    <w:p w:rsidR="009E26E5" w:rsidRPr="009E26E5" w:rsidRDefault="009E26E5" w:rsidP="009E26E5">
      <w:pPr>
        <w:spacing w:line="360" w:lineRule="auto"/>
        <w:jc w:val="both"/>
        <w:rPr>
          <w:rStyle w:val="nfasissutil1"/>
          <w:color w:val="auto"/>
        </w:rPr>
      </w:pPr>
      <w:r w:rsidRPr="009E26E5">
        <w:rPr>
          <w:rStyle w:val="nfasissutil1"/>
          <w:color w:val="auto"/>
        </w:rPr>
        <w:t>-Cancelación de Libros Societarios</w:t>
      </w:r>
    </w:p>
    <w:p w:rsidR="009E26E5" w:rsidRPr="009E26E5" w:rsidRDefault="009E26E5" w:rsidP="009E26E5">
      <w:pPr>
        <w:spacing w:line="360" w:lineRule="auto"/>
        <w:jc w:val="both"/>
        <w:rPr>
          <w:rStyle w:val="nfasissutil1"/>
          <w:color w:val="auto"/>
        </w:rPr>
      </w:pPr>
      <w:r w:rsidRPr="009E26E5">
        <w:rPr>
          <w:rStyle w:val="nfasissutil1"/>
          <w:color w:val="auto"/>
        </w:rPr>
        <w:t>-Consignación</w:t>
      </w:r>
    </w:p>
    <w:p w:rsidR="009E26E5" w:rsidRPr="009E26E5" w:rsidRDefault="009E26E5" w:rsidP="009E26E5">
      <w:pPr>
        <w:spacing w:line="360" w:lineRule="auto"/>
        <w:jc w:val="both"/>
        <w:rPr>
          <w:rStyle w:val="nfasissutil1"/>
          <w:color w:val="auto"/>
        </w:rPr>
      </w:pPr>
      <w:r w:rsidRPr="009E26E5">
        <w:rPr>
          <w:rStyle w:val="nfasissutil1"/>
          <w:color w:val="auto"/>
        </w:rPr>
        <w:t>-Convocatoria a Asamblea</w:t>
      </w:r>
    </w:p>
    <w:p w:rsidR="009E26E5" w:rsidRPr="009E26E5" w:rsidRDefault="009E26E5" w:rsidP="009E26E5">
      <w:pPr>
        <w:spacing w:line="360" w:lineRule="auto"/>
        <w:jc w:val="both"/>
        <w:rPr>
          <w:rStyle w:val="nfasissutil1"/>
          <w:color w:val="auto"/>
        </w:rPr>
      </w:pPr>
      <w:r w:rsidRPr="009E26E5">
        <w:rPr>
          <w:rStyle w:val="nfasissutil1"/>
          <w:color w:val="auto"/>
        </w:rPr>
        <w:t>-Cuestiones Derivadas de la Ley de Contratos de Seguros</w:t>
      </w:r>
    </w:p>
    <w:p w:rsidR="009E26E5" w:rsidRDefault="009E26E5" w:rsidP="009E26E5">
      <w:pPr>
        <w:spacing w:line="360" w:lineRule="auto"/>
        <w:jc w:val="both"/>
        <w:rPr>
          <w:rStyle w:val="nfasissutil1"/>
          <w:color w:val="auto"/>
        </w:rPr>
      </w:pPr>
      <w:r w:rsidRPr="009E26E5">
        <w:rPr>
          <w:rStyle w:val="nfasissutil1"/>
          <w:color w:val="auto"/>
        </w:rPr>
        <w:t>-Cuestiones Derivadas de Propiedad Horizontal</w:t>
      </w:r>
    </w:p>
    <w:p w:rsidR="00B118D6" w:rsidRPr="009E26E5" w:rsidRDefault="00A46D1A" w:rsidP="009E26E5">
      <w:pPr>
        <w:spacing w:line="360" w:lineRule="auto"/>
        <w:jc w:val="both"/>
        <w:rPr>
          <w:rStyle w:val="nfasissutil1"/>
          <w:color w:val="auto"/>
        </w:rPr>
      </w:pPr>
      <w:r>
        <w:rPr>
          <w:rStyle w:val="nfasissutil1"/>
          <w:color w:val="auto"/>
        </w:rPr>
        <w:t>- Cuestiones derivadas del Fuero de F</w:t>
      </w:r>
      <w:r w:rsidR="00B118D6">
        <w:rPr>
          <w:rStyle w:val="nfasissutil1"/>
          <w:color w:val="auto"/>
        </w:rPr>
        <w:t>amilia</w:t>
      </w:r>
    </w:p>
    <w:p w:rsidR="009E26E5" w:rsidRPr="009E26E5" w:rsidRDefault="009E26E5" w:rsidP="009E26E5">
      <w:pPr>
        <w:spacing w:line="360" w:lineRule="auto"/>
        <w:jc w:val="both"/>
        <w:rPr>
          <w:rStyle w:val="nfasissutil1"/>
          <w:color w:val="auto"/>
        </w:rPr>
      </w:pPr>
      <w:r w:rsidRPr="009E26E5">
        <w:rPr>
          <w:rStyle w:val="nfasissutil1"/>
          <w:color w:val="auto"/>
        </w:rPr>
        <w:t>-Deslinde</w:t>
      </w:r>
    </w:p>
    <w:p w:rsidR="009E26E5" w:rsidRPr="009E26E5" w:rsidRDefault="009E26E5" w:rsidP="009E26E5">
      <w:pPr>
        <w:spacing w:line="360" w:lineRule="auto"/>
        <w:jc w:val="both"/>
        <w:rPr>
          <w:rStyle w:val="nfasissutil1"/>
          <w:color w:val="auto"/>
        </w:rPr>
      </w:pPr>
      <w:r w:rsidRPr="009E26E5">
        <w:rPr>
          <w:rStyle w:val="nfasissutil1"/>
          <w:color w:val="auto"/>
        </w:rPr>
        <w:t>-Diligenciamiento de Exhorto</w:t>
      </w:r>
    </w:p>
    <w:p w:rsidR="009E26E5" w:rsidRPr="009E26E5" w:rsidRDefault="009E26E5" w:rsidP="009E26E5">
      <w:pPr>
        <w:spacing w:line="360" w:lineRule="auto"/>
        <w:jc w:val="both"/>
        <w:rPr>
          <w:rStyle w:val="nfasissutil1"/>
          <w:color w:val="auto"/>
        </w:rPr>
      </w:pPr>
      <w:r w:rsidRPr="009E26E5">
        <w:rPr>
          <w:rStyle w:val="nfasissutil1"/>
          <w:color w:val="auto"/>
        </w:rPr>
        <w:t>-Diligenciamiento de Oficio</w:t>
      </w:r>
    </w:p>
    <w:p w:rsidR="009E26E5" w:rsidRPr="009E26E5" w:rsidRDefault="009E26E5" w:rsidP="009E26E5">
      <w:pPr>
        <w:spacing w:line="360" w:lineRule="auto"/>
        <w:jc w:val="both"/>
        <w:rPr>
          <w:rStyle w:val="nfasissutil1"/>
          <w:color w:val="auto"/>
        </w:rPr>
      </w:pPr>
      <w:r w:rsidRPr="009E26E5">
        <w:rPr>
          <w:rStyle w:val="nfasissutil1"/>
          <w:color w:val="auto"/>
        </w:rPr>
        <w:t>-Ejecución de Laudos Locales y Extranjeros</w:t>
      </w:r>
    </w:p>
    <w:p w:rsidR="009E26E5" w:rsidRPr="009E26E5" w:rsidRDefault="009E26E5" w:rsidP="009E26E5">
      <w:pPr>
        <w:spacing w:line="360" w:lineRule="auto"/>
        <w:jc w:val="both"/>
        <w:rPr>
          <w:rStyle w:val="nfasissutil1"/>
          <w:color w:val="auto"/>
        </w:rPr>
      </w:pPr>
      <w:r w:rsidRPr="009E26E5">
        <w:rPr>
          <w:rStyle w:val="nfasissutil1"/>
          <w:color w:val="auto"/>
        </w:rPr>
        <w:t>-Ejecución de Sentencias Extranjeras</w:t>
      </w:r>
    </w:p>
    <w:p w:rsidR="009E26E5" w:rsidRDefault="009E26E5" w:rsidP="009E26E5">
      <w:pPr>
        <w:spacing w:line="360" w:lineRule="auto"/>
        <w:jc w:val="both"/>
        <w:rPr>
          <w:rStyle w:val="nfasissutil1"/>
          <w:color w:val="auto"/>
        </w:rPr>
      </w:pPr>
      <w:r w:rsidRPr="009E26E5">
        <w:rPr>
          <w:rStyle w:val="nfasissutil1"/>
          <w:color w:val="auto"/>
        </w:rPr>
        <w:t>-Ejecución Hipotecaria Especial</w:t>
      </w:r>
    </w:p>
    <w:p w:rsidR="00B118D6" w:rsidRPr="009E26E5" w:rsidRDefault="00A46D1A" w:rsidP="009E26E5">
      <w:pPr>
        <w:spacing w:line="360" w:lineRule="auto"/>
        <w:jc w:val="both"/>
        <w:rPr>
          <w:rStyle w:val="nfasissutil1"/>
          <w:color w:val="auto"/>
        </w:rPr>
      </w:pPr>
      <w:r>
        <w:rPr>
          <w:rStyle w:val="nfasissutil1"/>
          <w:color w:val="auto"/>
        </w:rPr>
        <w:t>-Ejecución de Multas y Sanciones C</w:t>
      </w:r>
      <w:r w:rsidR="00B118D6">
        <w:rPr>
          <w:rStyle w:val="nfasissutil1"/>
          <w:color w:val="auto"/>
        </w:rPr>
        <w:t>onminatorias</w:t>
      </w:r>
    </w:p>
    <w:p w:rsidR="009E26E5" w:rsidRPr="009E26E5" w:rsidRDefault="009E26E5" w:rsidP="009E26E5">
      <w:pPr>
        <w:spacing w:line="360" w:lineRule="auto"/>
        <w:jc w:val="both"/>
        <w:rPr>
          <w:rStyle w:val="nfasissutil1"/>
          <w:color w:val="auto"/>
        </w:rPr>
      </w:pPr>
      <w:r w:rsidRPr="009E26E5">
        <w:rPr>
          <w:rStyle w:val="nfasissutil1"/>
          <w:color w:val="auto"/>
        </w:rPr>
        <w:t>-Emplazamiento para Iniciar Sucesión</w:t>
      </w:r>
    </w:p>
    <w:p w:rsidR="009E26E5" w:rsidRPr="009E26E5" w:rsidRDefault="009E26E5" w:rsidP="009E26E5">
      <w:pPr>
        <w:spacing w:line="360" w:lineRule="auto"/>
        <w:jc w:val="both"/>
        <w:rPr>
          <w:rStyle w:val="nfasissutil1"/>
          <w:color w:val="auto"/>
        </w:rPr>
      </w:pPr>
      <w:r w:rsidRPr="009E26E5">
        <w:rPr>
          <w:rStyle w:val="nfasissutil1"/>
          <w:color w:val="auto"/>
        </w:rPr>
        <w:t>-Estimación de Honorarios</w:t>
      </w:r>
    </w:p>
    <w:p w:rsidR="009E26E5" w:rsidRPr="009E26E5" w:rsidRDefault="009E26E5" w:rsidP="009E26E5">
      <w:pPr>
        <w:spacing w:line="360" w:lineRule="auto"/>
        <w:jc w:val="both"/>
        <w:rPr>
          <w:rStyle w:val="nfasissutil1"/>
          <w:color w:val="auto"/>
        </w:rPr>
      </w:pPr>
      <w:r w:rsidRPr="009E26E5">
        <w:rPr>
          <w:rStyle w:val="nfasissutil1"/>
          <w:color w:val="auto"/>
        </w:rPr>
        <w:t>-Homologación de Convenio</w:t>
      </w:r>
    </w:p>
    <w:p w:rsidR="009E26E5" w:rsidRPr="009E26E5" w:rsidRDefault="009E26E5" w:rsidP="009E26E5">
      <w:pPr>
        <w:spacing w:line="360" w:lineRule="auto"/>
        <w:jc w:val="both"/>
        <w:rPr>
          <w:rStyle w:val="nfasissutil1"/>
          <w:color w:val="auto"/>
        </w:rPr>
      </w:pPr>
      <w:r w:rsidRPr="009E26E5">
        <w:rPr>
          <w:rStyle w:val="nfasissutil1"/>
          <w:color w:val="auto"/>
        </w:rPr>
        <w:lastRenderedPageBreak/>
        <w:t>-Incidentes</w:t>
      </w:r>
    </w:p>
    <w:p w:rsidR="009E26E5" w:rsidRPr="009E26E5" w:rsidRDefault="009E26E5" w:rsidP="009E26E5">
      <w:pPr>
        <w:spacing w:line="360" w:lineRule="auto"/>
        <w:jc w:val="both"/>
        <w:rPr>
          <w:rStyle w:val="nfasissutil1"/>
          <w:color w:val="auto"/>
        </w:rPr>
      </w:pPr>
      <w:r w:rsidRPr="009E26E5">
        <w:rPr>
          <w:rStyle w:val="nfasissutil1"/>
          <w:color w:val="auto"/>
        </w:rPr>
        <w:t xml:space="preserve">-Incidentes (art. 92 del C.P.C. y T.) </w:t>
      </w:r>
    </w:p>
    <w:p w:rsidR="009E26E5" w:rsidRPr="009E26E5" w:rsidRDefault="009E26E5" w:rsidP="009E26E5">
      <w:pPr>
        <w:spacing w:line="360" w:lineRule="auto"/>
        <w:jc w:val="both"/>
        <w:rPr>
          <w:rStyle w:val="nfasissutil1"/>
          <w:color w:val="auto"/>
        </w:rPr>
      </w:pPr>
      <w:r w:rsidRPr="009E26E5">
        <w:rPr>
          <w:rStyle w:val="nfasissutil1"/>
          <w:color w:val="auto"/>
        </w:rPr>
        <w:t>-Información Sumaria</w:t>
      </w:r>
    </w:p>
    <w:p w:rsidR="009E26E5" w:rsidRPr="009E26E5" w:rsidRDefault="009E26E5" w:rsidP="009E26E5">
      <w:pPr>
        <w:spacing w:line="360" w:lineRule="auto"/>
        <w:jc w:val="both"/>
        <w:rPr>
          <w:rStyle w:val="nfasissutil1"/>
          <w:color w:val="auto"/>
        </w:rPr>
      </w:pPr>
      <w:r w:rsidRPr="009E26E5">
        <w:rPr>
          <w:rStyle w:val="nfasissutil1"/>
          <w:color w:val="auto"/>
        </w:rPr>
        <w:t>- Regulación de Honorarios</w:t>
      </w:r>
    </w:p>
    <w:p w:rsidR="009E26E5" w:rsidRPr="009E26E5" w:rsidRDefault="009E26E5" w:rsidP="009E26E5">
      <w:pPr>
        <w:spacing w:line="360" w:lineRule="auto"/>
        <w:jc w:val="both"/>
        <w:rPr>
          <w:rStyle w:val="nfasissutil1"/>
          <w:color w:val="auto"/>
        </w:rPr>
      </w:pPr>
      <w:r w:rsidRPr="009E26E5">
        <w:rPr>
          <w:rStyle w:val="nfasissutil1"/>
          <w:color w:val="auto"/>
        </w:rPr>
        <w:t>-Secuestro de Bienes Prendados</w:t>
      </w:r>
    </w:p>
    <w:p w:rsidR="009E26E5" w:rsidRPr="009E26E5" w:rsidRDefault="009E26E5" w:rsidP="009E26E5">
      <w:pPr>
        <w:spacing w:line="360" w:lineRule="auto"/>
        <w:jc w:val="both"/>
        <w:rPr>
          <w:rStyle w:val="nfasissutil1"/>
          <w:color w:val="auto"/>
        </w:rPr>
      </w:pPr>
      <w:r w:rsidRPr="009E26E5">
        <w:rPr>
          <w:rStyle w:val="nfasissutil1"/>
          <w:color w:val="auto"/>
        </w:rPr>
        <w:t>-Segundo Testimonio</w:t>
      </w:r>
    </w:p>
    <w:p w:rsidR="009E26E5" w:rsidRPr="009E26E5" w:rsidRDefault="009E26E5" w:rsidP="009E26E5">
      <w:pPr>
        <w:spacing w:line="360" w:lineRule="auto"/>
        <w:jc w:val="both"/>
        <w:rPr>
          <w:rStyle w:val="nfasissutil1"/>
          <w:color w:val="auto"/>
        </w:rPr>
      </w:pPr>
      <w:r w:rsidRPr="009E26E5">
        <w:rPr>
          <w:rStyle w:val="nfasissutil1"/>
          <w:color w:val="auto"/>
        </w:rPr>
        <w:t>-Sucesiones</w:t>
      </w:r>
    </w:p>
    <w:p w:rsidR="002A67BD" w:rsidRDefault="009E26E5" w:rsidP="002A67BD">
      <w:pPr>
        <w:spacing w:line="360" w:lineRule="auto"/>
        <w:jc w:val="both"/>
        <w:rPr>
          <w:rStyle w:val="nfasissutil1"/>
          <w:color w:val="auto"/>
        </w:rPr>
      </w:pPr>
      <w:r w:rsidRPr="009E26E5">
        <w:rPr>
          <w:rStyle w:val="nfasissutil1"/>
          <w:color w:val="auto"/>
        </w:rPr>
        <w:t>-Tercerías</w:t>
      </w:r>
    </w:p>
    <w:p w:rsidR="002A67BD" w:rsidRPr="009E26E5" w:rsidRDefault="002A67BD" w:rsidP="002A67BD">
      <w:pPr>
        <w:spacing w:line="360" w:lineRule="auto"/>
        <w:jc w:val="both"/>
        <w:rPr>
          <w:rStyle w:val="nfasissutil1"/>
          <w:color w:val="auto"/>
        </w:rPr>
      </w:pPr>
      <w:r w:rsidRPr="009E26E5">
        <w:rPr>
          <w:rStyle w:val="nfasissutil1"/>
          <w:color w:val="auto"/>
        </w:rPr>
        <w:t>-Especial y Autónomo</w:t>
      </w:r>
    </w:p>
    <w:p w:rsidR="009E26E5" w:rsidRPr="009E26E5" w:rsidRDefault="009E26E5" w:rsidP="009E26E5">
      <w:pPr>
        <w:spacing w:line="360" w:lineRule="auto"/>
        <w:jc w:val="both"/>
        <w:rPr>
          <w:rStyle w:val="nfasissutil1"/>
          <w:b/>
          <w:color w:val="auto"/>
        </w:rPr>
      </w:pPr>
      <w:r w:rsidRPr="009E26E5">
        <w:rPr>
          <w:rStyle w:val="nfasissutil1"/>
          <w:b/>
          <w:color w:val="auto"/>
        </w:rPr>
        <w:t>4- GARANTIAS CONSTITUCIONALES</w:t>
      </w:r>
    </w:p>
    <w:p w:rsidR="009E26E5" w:rsidRPr="009E26E5" w:rsidRDefault="009E26E5" w:rsidP="009E26E5">
      <w:pPr>
        <w:spacing w:line="360" w:lineRule="auto"/>
        <w:jc w:val="both"/>
        <w:rPr>
          <w:rStyle w:val="nfasissutil1"/>
          <w:color w:val="auto"/>
        </w:rPr>
      </w:pPr>
      <w:r w:rsidRPr="009E26E5">
        <w:rPr>
          <w:rStyle w:val="nfasissutil1"/>
          <w:color w:val="auto"/>
        </w:rPr>
        <w:t>-Acción de Amparo</w:t>
      </w:r>
    </w:p>
    <w:p w:rsidR="009E26E5" w:rsidRPr="009E26E5" w:rsidRDefault="009E26E5" w:rsidP="009E26E5">
      <w:pPr>
        <w:spacing w:line="360" w:lineRule="auto"/>
        <w:jc w:val="both"/>
        <w:rPr>
          <w:rStyle w:val="nfasissutil1"/>
          <w:color w:val="auto"/>
        </w:rPr>
      </w:pPr>
      <w:r w:rsidRPr="009E26E5">
        <w:rPr>
          <w:rStyle w:val="nfasissutil1"/>
          <w:color w:val="auto"/>
        </w:rPr>
        <w:t>-Habeas Data</w:t>
      </w:r>
    </w:p>
    <w:p w:rsidR="009E26E5" w:rsidRPr="009E26E5" w:rsidRDefault="009E26E5" w:rsidP="009E26E5">
      <w:pPr>
        <w:spacing w:line="360" w:lineRule="auto"/>
        <w:jc w:val="both"/>
        <w:rPr>
          <w:rStyle w:val="nfasissutil1"/>
          <w:b/>
          <w:color w:val="auto"/>
        </w:rPr>
      </w:pPr>
      <w:r w:rsidRPr="009E26E5">
        <w:rPr>
          <w:rStyle w:val="nfasissutil1"/>
          <w:b/>
          <w:color w:val="auto"/>
        </w:rPr>
        <w:t>5- PROCESOS URGENTES</w:t>
      </w:r>
    </w:p>
    <w:p w:rsidR="009E26E5" w:rsidRPr="009E26E5" w:rsidRDefault="009E26E5" w:rsidP="009E26E5">
      <w:pPr>
        <w:spacing w:line="360" w:lineRule="auto"/>
        <w:jc w:val="both"/>
        <w:rPr>
          <w:rStyle w:val="nfasissutil1"/>
          <w:color w:val="auto"/>
        </w:rPr>
      </w:pPr>
      <w:r w:rsidRPr="009E26E5">
        <w:rPr>
          <w:rStyle w:val="nfasissutil1"/>
          <w:color w:val="auto"/>
        </w:rPr>
        <w:t>-Acción Preventiva</w:t>
      </w:r>
    </w:p>
    <w:p w:rsidR="009E26E5" w:rsidRPr="009E26E5" w:rsidRDefault="009E26E5" w:rsidP="009E26E5">
      <w:pPr>
        <w:spacing w:line="360" w:lineRule="auto"/>
        <w:jc w:val="both"/>
        <w:rPr>
          <w:rStyle w:val="nfasissutil1"/>
          <w:color w:val="auto"/>
        </w:rPr>
      </w:pPr>
      <w:r w:rsidRPr="009E26E5">
        <w:rPr>
          <w:rStyle w:val="nfasissutil1"/>
          <w:color w:val="auto"/>
        </w:rPr>
        <w:t>-Diligencias Preliminares</w:t>
      </w:r>
    </w:p>
    <w:p w:rsidR="009E26E5" w:rsidRPr="009E26E5" w:rsidRDefault="009E26E5" w:rsidP="009E26E5">
      <w:pPr>
        <w:spacing w:line="360" w:lineRule="auto"/>
        <w:jc w:val="both"/>
        <w:rPr>
          <w:rStyle w:val="nfasissutil1"/>
          <w:color w:val="auto"/>
        </w:rPr>
      </w:pPr>
      <w:r w:rsidRPr="009E26E5">
        <w:rPr>
          <w:rStyle w:val="nfasissutil1"/>
          <w:color w:val="auto"/>
        </w:rPr>
        <w:t>-Medida Autosatisfactiva</w:t>
      </w:r>
    </w:p>
    <w:p w:rsidR="009E26E5" w:rsidRPr="009E26E5" w:rsidRDefault="009E26E5" w:rsidP="009E26E5">
      <w:pPr>
        <w:spacing w:line="360" w:lineRule="auto"/>
        <w:jc w:val="both"/>
        <w:rPr>
          <w:rStyle w:val="nfasissutil1"/>
          <w:color w:val="auto"/>
        </w:rPr>
      </w:pPr>
      <w:r w:rsidRPr="009E26E5">
        <w:rPr>
          <w:rStyle w:val="nfasissutil1"/>
          <w:color w:val="auto"/>
        </w:rPr>
        <w:t>-Medida Preventiva de Género</w:t>
      </w:r>
    </w:p>
    <w:p w:rsidR="009E26E5" w:rsidRPr="009E26E5" w:rsidRDefault="009E26E5" w:rsidP="009E26E5">
      <w:pPr>
        <w:spacing w:line="360" w:lineRule="auto"/>
        <w:jc w:val="both"/>
        <w:rPr>
          <w:rStyle w:val="nfasissutil1"/>
          <w:color w:val="auto"/>
        </w:rPr>
      </w:pPr>
      <w:r w:rsidRPr="009E26E5">
        <w:rPr>
          <w:rStyle w:val="nfasissutil1"/>
          <w:color w:val="auto"/>
        </w:rPr>
        <w:t>-Medidas Cautelares</w:t>
      </w:r>
    </w:p>
    <w:p w:rsidR="009E26E5" w:rsidRPr="009E26E5" w:rsidRDefault="009E26E5" w:rsidP="009E26E5">
      <w:pPr>
        <w:spacing w:line="360" w:lineRule="auto"/>
        <w:jc w:val="both"/>
        <w:rPr>
          <w:rStyle w:val="nfasissutil1"/>
          <w:color w:val="auto"/>
        </w:rPr>
      </w:pPr>
      <w:r w:rsidRPr="009E26E5">
        <w:rPr>
          <w:rStyle w:val="nfasissutil1"/>
          <w:color w:val="auto"/>
        </w:rPr>
        <w:t>-Prueba Anticipada</w:t>
      </w:r>
    </w:p>
    <w:p w:rsidR="009E26E5" w:rsidRPr="009E26E5" w:rsidRDefault="009E26E5" w:rsidP="009E26E5">
      <w:pPr>
        <w:spacing w:line="360" w:lineRule="auto"/>
        <w:jc w:val="both"/>
        <w:rPr>
          <w:rStyle w:val="nfasissutil1"/>
          <w:b/>
          <w:color w:val="auto"/>
        </w:rPr>
      </w:pPr>
      <w:r w:rsidRPr="009E26E5">
        <w:rPr>
          <w:rStyle w:val="nfasissutil1"/>
          <w:b/>
          <w:color w:val="auto"/>
        </w:rPr>
        <w:t xml:space="preserve">6- PIEZA SEPARADA </w:t>
      </w:r>
    </w:p>
    <w:p w:rsid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Beneficio de  Litigar  sin Gastos</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Ejecución de  Honorarios</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 xml:space="preserve">Ejecución de  Sentencia </w:t>
      </w:r>
      <w:r w:rsidR="00B118D6">
        <w:rPr>
          <w:rStyle w:val="nfasissutil1"/>
          <w:color w:val="auto"/>
        </w:rPr>
        <w:t>(ajeno)</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 xml:space="preserve">Ejecución de Sentencia y Honorarios </w:t>
      </w:r>
      <w:r w:rsidR="00B118D6">
        <w:rPr>
          <w:rStyle w:val="nfasissutil1"/>
          <w:color w:val="auto"/>
        </w:rPr>
        <w:t>(ajeno)</w:t>
      </w:r>
    </w:p>
    <w:p w:rsidR="009E26E5" w:rsidRPr="009E26E5" w:rsidRDefault="009E26E5" w:rsidP="009E26E5">
      <w:pPr>
        <w:ind w:left="720"/>
        <w:jc w:val="both"/>
        <w:rPr>
          <w:rStyle w:val="nfasissutil1"/>
          <w:color w:val="auto"/>
        </w:rPr>
      </w:pPr>
    </w:p>
    <w:tbl>
      <w:tblPr>
        <w:tblStyle w:val="Tablaconcuadrcula"/>
        <w:tblW w:w="0" w:type="auto"/>
        <w:tblLook w:val="04A0"/>
      </w:tblPr>
      <w:tblGrid>
        <w:gridCol w:w="4520"/>
        <w:gridCol w:w="3526"/>
      </w:tblGrid>
      <w:tr w:rsidR="009E26E5" w:rsidRPr="009E26E5" w:rsidTr="009302CC">
        <w:tc>
          <w:tcPr>
            <w:tcW w:w="8046" w:type="dxa"/>
            <w:gridSpan w:val="2"/>
          </w:tcPr>
          <w:p w:rsidR="009E26E5" w:rsidRPr="009E26E5" w:rsidRDefault="009E26E5" w:rsidP="009302CC">
            <w:pPr>
              <w:tabs>
                <w:tab w:val="left" w:pos="-1440"/>
                <w:tab w:val="left" w:pos="-720"/>
              </w:tabs>
              <w:spacing w:line="360" w:lineRule="auto"/>
              <w:rPr>
                <w:b/>
                <w:u w:val="single"/>
                <w:lang w:val="es-ES_tradnl"/>
              </w:rPr>
            </w:pPr>
            <w:r w:rsidRPr="009E26E5">
              <w:rPr>
                <w:b/>
                <w:u w:val="single"/>
                <w:lang w:val="es-ES_tradnl"/>
              </w:rPr>
              <w:t>FUERO DE PAZ</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lang w:val="es-ES_tradnl"/>
              </w:rPr>
              <w:t xml:space="preserve">1- </w:t>
            </w:r>
            <w:r w:rsidRPr="009E26E5">
              <w:rPr>
                <w:i/>
                <w:lang w:val="es-ES_tradnl"/>
              </w:rPr>
              <w:t>De Conocimiento</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 y en el cómputo de 500 causas.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2- De Conocimiento Especial</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3- Monitorio Especial</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 xml:space="preserve">4- Monitorio </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5- Procesos Urgentes</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lastRenderedPageBreak/>
              <w:t>6- Especial y Autónomo</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7- Pequeñas Causas</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Ingresan por la MECC y suman a los fines estadísticos</w:t>
            </w:r>
          </w:p>
        </w:tc>
      </w:tr>
      <w:tr w:rsidR="009E26E5" w:rsidRPr="009E26E5" w:rsidTr="009302CC">
        <w:tc>
          <w:tcPr>
            <w:tcW w:w="4520"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 xml:space="preserve">8- Pieza  Separada </w:t>
            </w:r>
          </w:p>
        </w:tc>
        <w:tc>
          <w:tcPr>
            <w:tcW w:w="3526" w:type="dxa"/>
          </w:tcPr>
          <w:p w:rsidR="009E26E5" w:rsidRPr="009E26E5" w:rsidRDefault="009E26E5" w:rsidP="009302CC">
            <w:pPr>
              <w:tabs>
                <w:tab w:val="left" w:pos="-1440"/>
                <w:tab w:val="left" w:pos="-720"/>
              </w:tabs>
              <w:spacing w:line="360" w:lineRule="auto"/>
              <w:jc w:val="both"/>
              <w:rPr>
                <w:i/>
                <w:lang w:val="es-ES_tradnl"/>
              </w:rPr>
            </w:pPr>
            <w:r w:rsidRPr="009E26E5">
              <w:rPr>
                <w:i/>
                <w:lang w:val="es-ES_tradnl"/>
              </w:rPr>
              <w:t xml:space="preserve">Ingresan por la MECC </w:t>
            </w:r>
            <w:r w:rsidRPr="009E26E5">
              <w:rPr>
                <w:b/>
                <w:i/>
                <w:u w:val="single"/>
                <w:lang w:val="es-ES_tradnl"/>
              </w:rPr>
              <w:t>pero no cuentan a los fines estadísticos</w:t>
            </w:r>
          </w:p>
        </w:tc>
      </w:tr>
    </w:tbl>
    <w:p w:rsidR="009E26E5" w:rsidRPr="009E26E5" w:rsidRDefault="009E26E5" w:rsidP="009E26E5">
      <w:pPr>
        <w:jc w:val="both"/>
        <w:rPr>
          <w:rStyle w:val="nfasissutil1"/>
          <w:b/>
          <w:color w:val="auto"/>
          <w:u w:val="single"/>
        </w:rPr>
      </w:pPr>
    </w:p>
    <w:p w:rsidR="009E26E5" w:rsidRPr="009E26E5" w:rsidRDefault="009E26E5" w:rsidP="009E26E5">
      <w:pPr>
        <w:jc w:val="both"/>
        <w:rPr>
          <w:rStyle w:val="nfasissutil1"/>
          <w:b/>
          <w:color w:val="auto"/>
          <w:u w:val="single"/>
        </w:rPr>
      </w:pPr>
    </w:p>
    <w:p w:rsidR="009E26E5" w:rsidRPr="009E26E5" w:rsidRDefault="009E26E5" w:rsidP="009E26E5">
      <w:pPr>
        <w:jc w:val="both"/>
        <w:rPr>
          <w:rStyle w:val="nfasissutil1"/>
          <w:b/>
          <w:color w:val="auto"/>
        </w:rPr>
      </w:pPr>
    </w:p>
    <w:p w:rsidR="009E26E5" w:rsidRPr="009E26E5" w:rsidRDefault="009E26E5" w:rsidP="009E26E5">
      <w:pPr>
        <w:spacing w:line="360" w:lineRule="auto"/>
        <w:jc w:val="both"/>
        <w:rPr>
          <w:rStyle w:val="nfasissutil1"/>
          <w:b/>
          <w:color w:val="auto"/>
        </w:rPr>
      </w:pPr>
      <w:r w:rsidRPr="009E26E5">
        <w:rPr>
          <w:rStyle w:val="nfasissutil1"/>
          <w:b/>
          <w:color w:val="auto"/>
        </w:rPr>
        <w:t>1- DE CONOCIMIENTO</w:t>
      </w:r>
    </w:p>
    <w:p w:rsidR="009E26E5" w:rsidRPr="009E26E5" w:rsidRDefault="009E26E5" w:rsidP="009E26E5">
      <w:pPr>
        <w:spacing w:line="360" w:lineRule="auto"/>
        <w:jc w:val="both"/>
        <w:rPr>
          <w:rStyle w:val="nfasissutil1"/>
          <w:color w:val="auto"/>
        </w:rPr>
      </w:pPr>
      <w:r w:rsidRPr="009E26E5">
        <w:rPr>
          <w:rStyle w:val="nfasissutil1"/>
          <w:color w:val="auto"/>
        </w:rPr>
        <w:t>-Cuestiones Derivadas de la Responsabilidad Civil</w:t>
      </w:r>
    </w:p>
    <w:p w:rsidR="009E26E5" w:rsidRPr="009E26E5" w:rsidRDefault="00A46D1A" w:rsidP="009E26E5">
      <w:pPr>
        <w:spacing w:line="360" w:lineRule="auto"/>
        <w:jc w:val="both"/>
        <w:rPr>
          <w:rStyle w:val="nfasissutil1"/>
          <w:color w:val="auto"/>
        </w:rPr>
      </w:pPr>
      <w:r>
        <w:rPr>
          <w:rStyle w:val="nfasissutil1"/>
          <w:color w:val="auto"/>
        </w:rPr>
        <w:t>-Daños D</w:t>
      </w:r>
      <w:r w:rsidR="009E26E5" w:rsidRPr="009E26E5">
        <w:rPr>
          <w:rStyle w:val="nfasissutil1"/>
          <w:color w:val="auto"/>
        </w:rPr>
        <w:t>erivados de Accidentes de Tránsito</w:t>
      </w:r>
    </w:p>
    <w:p w:rsidR="009E26E5" w:rsidRPr="009E26E5" w:rsidRDefault="009E26E5" w:rsidP="009E26E5">
      <w:pPr>
        <w:spacing w:line="360" w:lineRule="auto"/>
        <w:jc w:val="both"/>
        <w:rPr>
          <w:rStyle w:val="nfasissutil1"/>
          <w:color w:val="auto"/>
        </w:rPr>
      </w:pPr>
      <w:r w:rsidRPr="009E26E5">
        <w:rPr>
          <w:rStyle w:val="nfasissutil1"/>
          <w:color w:val="auto"/>
        </w:rPr>
        <w:t>-Daños Derivados de Locación</w:t>
      </w:r>
    </w:p>
    <w:p w:rsidR="009E26E5" w:rsidRPr="009E26E5" w:rsidRDefault="009E26E5" w:rsidP="009E26E5">
      <w:pPr>
        <w:spacing w:line="360" w:lineRule="auto"/>
        <w:jc w:val="both"/>
        <w:rPr>
          <w:rStyle w:val="nfasissutil1"/>
          <w:color w:val="auto"/>
        </w:rPr>
      </w:pPr>
      <w:r w:rsidRPr="009E26E5">
        <w:rPr>
          <w:rStyle w:val="nfasissutil1"/>
          <w:color w:val="auto"/>
        </w:rPr>
        <w:t>-Daños y Perjuicios</w:t>
      </w:r>
    </w:p>
    <w:p w:rsidR="009E26E5" w:rsidRPr="009E26E5" w:rsidRDefault="009E26E5" w:rsidP="009E26E5">
      <w:pPr>
        <w:spacing w:line="360" w:lineRule="auto"/>
        <w:jc w:val="both"/>
        <w:rPr>
          <w:rStyle w:val="nfasissutil1"/>
          <w:color w:val="auto"/>
        </w:rPr>
      </w:pPr>
      <w:r w:rsidRPr="009E26E5">
        <w:rPr>
          <w:rStyle w:val="nfasissutil1"/>
          <w:color w:val="auto"/>
        </w:rPr>
        <w:t>-Desalojos con Contrato Verbal</w:t>
      </w:r>
    </w:p>
    <w:p w:rsidR="009E26E5" w:rsidRPr="009E26E5" w:rsidRDefault="009E26E5" w:rsidP="009E26E5">
      <w:pPr>
        <w:spacing w:line="360" w:lineRule="auto"/>
        <w:jc w:val="both"/>
        <w:rPr>
          <w:rStyle w:val="nfasissutil1"/>
          <w:color w:val="auto"/>
        </w:rPr>
      </w:pPr>
      <w:r w:rsidRPr="009E26E5">
        <w:rPr>
          <w:rStyle w:val="nfasissutil1"/>
          <w:color w:val="auto"/>
        </w:rPr>
        <w:t>-Proceso de Conocimiento</w:t>
      </w:r>
    </w:p>
    <w:p w:rsidR="009E26E5" w:rsidRPr="009E26E5" w:rsidRDefault="009E26E5" w:rsidP="009E26E5">
      <w:pPr>
        <w:spacing w:line="360" w:lineRule="auto"/>
        <w:jc w:val="both"/>
        <w:rPr>
          <w:rStyle w:val="nfasissutil1"/>
          <w:color w:val="auto"/>
        </w:rPr>
      </w:pPr>
      <w:r w:rsidRPr="009E26E5">
        <w:rPr>
          <w:rStyle w:val="nfasissutil1"/>
          <w:color w:val="auto"/>
        </w:rPr>
        <w:t>-Proceso de Conocimiento Posterior</w:t>
      </w:r>
    </w:p>
    <w:p w:rsidR="002A67BD" w:rsidRDefault="009E26E5" w:rsidP="002A67BD">
      <w:pPr>
        <w:spacing w:line="360" w:lineRule="auto"/>
        <w:jc w:val="both"/>
        <w:rPr>
          <w:rStyle w:val="nfasissutil1"/>
          <w:color w:val="auto"/>
        </w:rPr>
      </w:pPr>
      <w:r w:rsidRPr="009E26E5">
        <w:rPr>
          <w:rStyle w:val="nfasissutil1"/>
          <w:color w:val="auto"/>
        </w:rPr>
        <w:t>-Repetición de Pago</w:t>
      </w:r>
    </w:p>
    <w:p w:rsidR="002A67BD" w:rsidRDefault="002A67BD" w:rsidP="002A67BD">
      <w:pPr>
        <w:spacing w:line="360" w:lineRule="auto"/>
        <w:jc w:val="both"/>
        <w:rPr>
          <w:rStyle w:val="nfasissutil1"/>
          <w:color w:val="auto"/>
        </w:rPr>
      </w:pPr>
      <w:r>
        <w:rPr>
          <w:rStyle w:val="nfasissutil1"/>
          <w:color w:val="auto"/>
        </w:rPr>
        <w:t xml:space="preserve">- Tercería </w:t>
      </w:r>
    </w:p>
    <w:p w:rsidR="002A67BD" w:rsidRPr="009E26E5" w:rsidRDefault="002A67BD" w:rsidP="002A67BD">
      <w:pPr>
        <w:spacing w:line="360" w:lineRule="auto"/>
        <w:jc w:val="both"/>
        <w:rPr>
          <w:rStyle w:val="nfasissutil1"/>
          <w:color w:val="auto"/>
        </w:rPr>
      </w:pPr>
      <w:r w:rsidRPr="009E26E5">
        <w:rPr>
          <w:rStyle w:val="nfasissutil1"/>
          <w:color w:val="auto"/>
        </w:rPr>
        <w:t>-De Conocimiento</w:t>
      </w:r>
    </w:p>
    <w:p w:rsidR="009E26E5" w:rsidRPr="009E26E5" w:rsidRDefault="009E26E5" w:rsidP="009E26E5">
      <w:pPr>
        <w:spacing w:line="360" w:lineRule="auto"/>
        <w:jc w:val="both"/>
        <w:rPr>
          <w:rStyle w:val="nfasissutil1"/>
          <w:b/>
          <w:color w:val="auto"/>
        </w:rPr>
      </w:pPr>
      <w:r w:rsidRPr="009E26E5">
        <w:rPr>
          <w:rStyle w:val="nfasissutil1"/>
          <w:b/>
          <w:color w:val="auto"/>
        </w:rPr>
        <w:t>2- DE CONOCIMIENTO ESPECIAL</w:t>
      </w:r>
    </w:p>
    <w:p w:rsidR="009E26E5" w:rsidRPr="009E26E5" w:rsidRDefault="009E26E5" w:rsidP="009E26E5">
      <w:pPr>
        <w:spacing w:line="360" w:lineRule="auto"/>
        <w:jc w:val="both"/>
        <w:rPr>
          <w:rStyle w:val="nfasissutil1"/>
          <w:color w:val="auto"/>
        </w:rPr>
      </w:pPr>
      <w:r w:rsidRPr="009E26E5">
        <w:rPr>
          <w:rStyle w:val="nfasissutil1"/>
          <w:color w:val="auto"/>
        </w:rPr>
        <w:t>-Procesos de Consumo</w:t>
      </w:r>
    </w:p>
    <w:p w:rsidR="009E26E5" w:rsidRPr="009E26E5" w:rsidRDefault="009E26E5" w:rsidP="009E26E5">
      <w:pPr>
        <w:spacing w:line="360" w:lineRule="auto"/>
        <w:jc w:val="both"/>
        <w:rPr>
          <w:rStyle w:val="nfasissutil1"/>
          <w:b/>
          <w:color w:val="auto"/>
        </w:rPr>
      </w:pPr>
      <w:r w:rsidRPr="009E26E5">
        <w:rPr>
          <w:rStyle w:val="nfasissutil1"/>
          <w:b/>
          <w:color w:val="auto"/>
        </w:rPr>
        <w:t>3- MONITORIO ESPECIAL</w:t>
      </w:r>
    </w:p>
    <w:p w:rsidR="009E26E5" w:rsidRPr="009E26E5" w:rsidRDefault="00A46D1A" w:rsidP="009E26E5">
      <w:pPr>
        <w:spacing w:line="360" w:lineRule="auto"/>
        <w:jc w:val="both"/>
        <w:rPr>
          <w:rStyle w:val="nfasissutil1"/>
          <w:color w:val="auto"/>
        </w:rPr>
      </w:pPr>
      <w:r>
        <w:rPr>
          <w:rStyle w:val="nfasissutil1"/>
          <w:color w:val="auto"/>
        </w:rPr>
        <w:t>-Desalojo con C</w:t>
      </w:r>
      <w:r w:rsidR="009E26E5" w:rsidRPr="009E26E5">
        <w:rPr>
          <w:rStyle w:val="nfasissutil1"/>
          <w:color w:val="auto"/>
        </w:rPr>
        <w:t>ontrato de Alquiler</w:t>
      </w:r>
    </w:p>
    <w:p w:rsidR="009E26E5" w:rsidRPr="009E26E5" w:rsidRDefault="009E26E5" w:rsidP="009E26E5">
      <w:pPr>
        <w:spacing w:line="360" w:lineRule="auto"/>
        <w:jc w:val="both"/>
        <w:rPr>
          <w:rStyle w:val="nfasissutil1"/>
          <w:color w:val="auto"/>
        </w:rPr>
      </w:pPr>
      <w:r w:rsidRPr="009E26E5">
        <w:rPr>
          <w:rStyle w:val="nfasissutil1"/>
          <w:color w:val="auto"/>
        </w:rPr>
        <w:t>-Desalojo con Contrato de Comodato</w:t>
      </w:r>
    </w:p>
    <w:p w:rsidR="009E26E5" w:rsidRPr="009E26E5" w:rsidRDefault="009E26E5" w:rsidP="009E26E5">
      <w:pPr>
        <w:spacing w:line="360" w:lineRule="auto"/>
        <w:jc w:val="both"/>
        <w:rPr>
          <w:rStyle w:val="nfasissutil1"/>
          <w:color w:val="auto"/>
        </w:rPr>
      </w:pPr>
      <w:r w:rsidRPr="009E26E5">
        <w:rPr>
          <w:rStyle w:val="nfasissutil1"/>
          <w:color w:val="auto"/>
        </w:rPr>
        <w:t>-Desalojo con Contrato de Usufructo</w:t>
      </w:r>
    </w:p>
    <w:p w:rsidR="009E26E5" w:rsidRPr="009E26E5" w:rsidRDefault="009E26E5" w:rsidP="009E26E5">
      <w:pPr>
        <w:spacing w:line="360" w:lineRule="auto"/>
        <w:jc w:val="both"/>
        <w:rPr>
          <w:rStyle w:val="nfasissutil1"/>
          <w:color w:val="auto"/>
        </w:rPr>
      </w:pPr>
      <w:r w:rsidRPr="009E26E5">
        <w:rPr>
          <w:rStyle w:val="nfasissutil1"/>
          <w:color w:val="auto"/>
        </w:rPr>
        <w:t>-Desalojo por Condena Anticipada</w:t>
      </w:r>
    </w:p>
    <w:p w:rsidR="009E26E5" w:rsidRPr="009E26E5" w:rsidRDefault="009E26E5" w:rsidP="009E26E5">
      <w:pPr>
        <w:spacing w:line="360" w:lineRule="auto"/>
        <w:jc w:val="both"/>
        <w:rPr>
          <w:rStyle w:val="nfasissutil1"/>
          <w:color w:val="auto"/>
        </w:rPr>
      </w:pPr>
      <w:r w:rsidRPr="009E26E5">
        <w:rPr>
          <w:rStyle w:val="nfasissutil1"/>
          <w:color w:val="auto"/>
        </w:rPr>
        <w:t>-Deudas por Expensas</w:t>
      </w:r>
    </w:p>
    <w:p w:rsidR="009E26E5" w:rsidRPr="009E26E5" w:rsidRDefault="009E26E5" w:rsidP="009E26E5">
      <w:pPr>
        <w:spacing w:line="360" w:lineRule="auto"/>
        <w:jc w:val="both"/>
        <w:rPr>
          <w:rStyle w:val="nfasissutil1"/>
          <w:color w:val="auto"/>
        </w:rPr>
      </w:pPr>
      <w:r w:rsidRPr="009E26E5">
        <w:rPr>
          <w:rStyle w:val="nfasissutil1"/>
          <w:color w:val="auto"/>
        </w:rPr>
        <w:t>-Deudas por Tarjeta de Crédito</w:t>
      </w:r>
    </w:p>
    <w:p w:rsidR="009E26E5" w:rsidRPr="009E26E5" w:rsidRDefault="000F185D" w:rsidP="009E26E5">
      <w:pPr>
        <w:spacing w:line="360" w:lineRule="auto"/>
        <w:jc w:val="both"/>
        <w:rPr>
          <w:rStyle w:val="nfasissutil1"/>
          <w:color w:val="auto"/>
        </w:rPr>
      </w:pPr>
      <w:r>
        <w:rPr>
          <w:rStyle w:val="nfasissutil1"/>
          <w:color w:val="auto"/>
        </w:rPr>
        <w:t>-</w:t>
      </w:r>
      <w:r w:rsidR="009E26E5" w:rsidRPr="009E26E5">
        <w:rPr>
          <w:rStyle w:val="nfasissutil1"/>
          <w:color w:val="auto"/>
        </w:rPr>
        <w:t xml:space="preserve"> Hipotecaria</w:t>
      </w:r>
    </w:p>
    <w:p w:rsidR="009E26E5" w:rsidRDefault="009E26E5" w:rsidP="009E26E5">
      <w:pPr>
        <w:spacing w:line="360" w:lineRule="auto"/>
        <w:jc w:val="both"/>
        <w:rPr>
          <w:rStyle w:val="nfasissutil1"/>
          <w:color w:val="auto"/>
        </w:rPr>
      </w:pPr>
      <w:r w:rsidRPr="009E26E5">
        <w:rPr>
          <w:rStyle w:val="nfasissutil1"/>
          <w:color w:val="auto"/>
        </w:rPr>
        <w:t>- Prendaria</w:t>
      </w:r>
    </w:p>
    <w:p w:rsidR="002A67BD" w:rsidRPr="009E26E5" w:rsidRDefault="00A46D1A" w:rsidP="009E26E5">
      <w:pPr>
        <w:spacing w:line="360" w:lineRule="auto"/>
        <w:jc w:val="both"/>
        <w:rPr>
          <w:rStyle w:val="nfasissutil1"/>
          <w:color w:val="auto"/>
        </w:rPr>
      </w:pPr>
      <w:r>
        <w:rPr>
          <w:rStyle w:val="nfasissutil1"/>
          <w:color w:val="auto"/>
        </w:rPr>
        <w:t>- Expensas C</w:t>
      </w:r>
      <w:r w:rsidR="002A67BD">
        <w:rPr>
          <w:rStyle w:val="nfasissutil1"/>
          <w:color w:val="auto"/>
        </w:rPr>
        <w:t>omunes</w:t>
      </w:r>
    </w:p>
    <w:p w:rsidR="002A67BD" w:rsidRDefault="009E26E5" w:rsidP="002A67BD">
      <w:pPr>
        <w:spacing w:line="360" w:lineRule="auto"/>
        <w:jc w:val="both"/>
        <w:rPr>
          <w:rStyle w:val="nfasissutil1"/>
          <w:color w:val="auto"/>
        </w:rPr>
      </w:pPr>
      <w:r w:rsidRPr="009E26E5">
        <w:rPr>
          <w:rStyle w:val="nfasissutil1"/>
          <w:color w:val="auto"/>
        </w:rPr>
        <w:t>-Recuperación de Inmueble</w:t>
      </w:r>
    </w:p>
    <w:p w:rsidR="002A67BD" w:rsidRPr="009E26E5" w:rsidRDefault="002A67BD" w:rsidP="002A67BD">
      <w:pPr>
        <w:spacing w:line="360" w:lineRule="auto"/>
        <w:jc w:val="both"/>
        <w:rPr>
          <w:rStyle w:val="nfasissutil1"/>
          <w:color w:val="auto"/>
        </w:rPr>
      </w:pPr>
      <w:r w:rsidRPr="009E26E5">
        <w:rPr>
          <w:rStyle w:val="nfasissutil1"/>
          <w:color w:val="auto"/>
        </w:rPr>
        <w:t>-Monitorio Especial</w:t>
      </w:r>
    </w:p>
    <w:p w:rsidR="009E26E5" w:rsidRPr="009E26E5" w:rsidRDefault="009E26E5" w:rsidP="009E26E5">
      <w:pPr>
        <w:spacing w:line="360" w:lineRule="auto"/>
        <w:jc w:val="both"/>
        <w:rPr>
          <w:rStyle w:val="nfasissutil1"/>
          <w:b/>
          <w:color w:val="auto"/>
        </w:rPr>
      </w:pPr>
      <w:r w:rsidRPr="009E26E5">
        <w:rPr>
          <w:rStyle w:val="nfasissutil1"/>
          <w:b/>
          <w:color w:val="auto"/>
        </w:rPr>
        <w:t>4- MONITORIO</w:t>
      </w:r>
    </w:p>
    <w:p w:rsidR="009E26E5" w:rsidRPr="009E26E5" w:rsidRDefault="009E26E5" w:rsidP="009E26E5">
      <w:pPr>
        <w:spacing w:line="360" w:lineRule="auto"/>
        <w:jc w:val="both"/>
        <w:rPr>
          <w:rStyle w:val="nfasissutil1"/>
          <w:color w:val="auto"/>
        </w:rPr>
      </w:pPr>
      <w:r w:rsidRPr="009E26E5">
        <w:rPr>
          <w:rStyle w:val="nfasissutil1"/>
          <w:color w:val="auto"/>
        </w:rPr>
        <w:t>-Cobro de Alquileres</w:t>
      </w:r>
    </w:p>
    <w:p w:rsidR="009E26E5" w:rsidRPr="009E26E5" w:rsidRDefault="009E26E5" w:rsidP="009E26E5">
      <w:pPr>
        <w:spacing w:line="360" w:lineRule="auto"/>
        <w:jc w:val="both"/>
        <w:rPr>
          <w:rStyle w:val="nfasissutil1"/>
          <w:color w:val="auto"/>
        </w:rPr>
      </w:pPr>
      <w:r w:rsidRPr="009E26E5">
        <w:rPr>
          <w:rStyle w:val="nfasissutil1"/>
          <w:color w:val="auto"/>
        </w:rPr>
        <w:t>-</w:t>
      </w:r>
      <w:r w:rsidR="000F185D">
        <w:rPr>
          <w:rStyle w:val="nfasissutil1"/>
          <w:color w:val="auto"/>
        </w:rPr>
        <w:t xml:space="preserve"> </w:t>
      </w:r>
      <w:r w:rsidRPr="009E26E5">
        <w:rPr>
          <w:rStyle w:val="nfasissutil1"/>
          <w:color w:val="auto"/>
        </w:rPr>
        <w:t>Cambiaria</w:t>
      </w:r>
    </w:p>
    <w:p w:rsidR="009E26E5" w:rsidRPr="009E26E5" w:rsidRDefault="009E26E5" w:rsidP="009E26E5">
      <w:pPr>
        <w:spacing w:line="360" w:lineRule="auto"/>
        <w:jc w:val="both"/>
        <w:rPr>
          <w:rStyle w:val="nfasissutil1"/>
          <w:color w:val="auto"/>
        </w:rPr>
      </w:pPr>
      <w:r w:rsidRPr="009E26E5">
        <w:rPr>
          <w:rStyle w:val="nfasissutil1"/>
          <w:color w:val="auto"/>
        </w:rPr>
        <w:t>-</w:t>
      </w:r>
      <w:r w:rsidR="000F185D">
        <w:rPr>
          <w:rStyle w:val="nfasissutil1"/>
          <w:color w:val="auto"/>
        </w:rPr>
        <w:t xml:space="preserve"> </w:t>
      </w:r>
      <w:r w:rsidRPr="009E26E5">
        <w:rPr>
          <w:rStyle w:val="nfasissutil1"/>
          <w:color w:val="auto"/>
        </w:rPr>
        <w:t>Fianza Penal</w:t>
      </w:r>
    </w:p>
    <w:p w:rsidR="009E26E5" w:rsidRPr="009E26E5" w:rsidRDefault="002A67BD" w:rsidP="009E26E5">
      <w:pPr>
        <w:spacing w:line="360" w:lineRule="auto"/>
        <w:jc w:val="both"/>
        <w:rPr>
          <w:rStyle w:val="nfasissutil1"/>
          <w:color w:val="auto"/>
        </w:rPr>
      </w:pPr>
      <w:r>
        <w:rPr>
          <w:rStyle w:val="nfasissutil1"/>
          <w:color w:val="auto"/>
        </w:rPr>
        <w:lastRenderedPageBreak/>
        <w:t xml:space="preserve">-Multas y </w:t>
      </w:r>
      <w:r w:rsidR="00A46D1A">
        <w:rPr>
          <w:rStyle w:val="nfasissutil1"/>
          <w:color w:val="auto"/>
        </w:rPr>
        <w:t>Sanciones C</w:t>
      </w:r>
      <w:r>
        <w:rPr>
          <w:rStyle w:val="nfasissutil1"/>
          <w:color w:val="auto"/>
        </w:rPr>
        <w:t>onminatorias</w:t>
      </w:r>
    </w:p>
    <w:p w:rsidR="009E26E5" w:rsidRPr="009E26E5" w:rsidRDefault="009E26E5" w:rsidP="009E26E5">
      <w:pPr>
        <w:spacing w:line="360" w:lineRule="auto"/>
        <w:jc w:val="both"/>
        <w:rPr>
          <w:rStyle w:val="nfasissutil1"/>
          <w:color w:val="auto"/>
        </w:rPr>
      </w:pPr>
      <w:r w:rsidRPr="009E26E5">
        <w:rPr>
          <w:rStyle w:val="nfasissutil1"/>
          <w:color w:val="auto"/>
        </w:rPr>
        <w:t xml:space="preserve">-Ejecución Ley 8018 </w:t>
      </w:r>
    </w:p>
    <w:p w:rsidR="009E26E5" w:rsidRPr="009E26E5" w:rsidRDefault="009E26E5" w:rsidP="009E26E5">
      <w:pPr>
        <w:spacing w:line="360" w:lineRule="auto"/>
        <w:jc w:val="both"/>
        <w:rPr>
          <w:rStyle w:val="nfasissutil1"/>
          <w:color w:val="auto"/>
        </w:rPr>
      </w:pPr>
      <w:r w:rsidRPr="009E26E5">
        <w:rPr>
          <w:rStyle w:val="nfasissutil1"/>
          <w:color w:val="auto"/>
        </w:rPr>
        <w:t>-Preparación de la Vía Monitaria</w:t>
      </w:r>
    </w:p>
    <w:p w:rsidR="006D0E02" w:rsidRDefault="009E26E5" w:rsidP="006D0E02">
      <w:pPr>
        <w:spacing w:line="360" w:lineRule="auto"/>
        <w:jc w:val="both"/>
        <w:rPr>
          <w:rStyle w:val="nfasissutil1"/>
          <w:color w:val="auto"/>
        </w:rPr>
      </w:pPr>
      <w:r w:rsidRPr="009E26E5">
        <w:rPr>
          <w:rStyle w:val="nfasissutil1"/>
          <w:color w:val="auto"/>
        </w:rPr>
        <w:t>-Ejecución de Honorarios (Otros  Fueros)</w:t>
      </w:r>
      <w:r w:rsidR="006D0E02" w:rsidRPr="006D0E02">
        <w:rPr>
          <w:rStyle w:val="nfasissutil1"/>
          <w:color w:val="auto"/>
        </w:rPr>
        <w:t xml:space="preserve"> </w:t>
      </w:r>
    </w:p>
    <w:p w:rsidR="006D0E02" w:rsidRPr="009E26E5" w:rsidRDefault="006D0E02" w:rsidP="006D0E02">
      <w:pPr>
        <w:spacing w:line="360" w:lineRule="auto"/>
        <w:jc w:val="both"/>
        <w:rPr>
          <w:rStyle w:val="nfasissutil1"/>
          <w:color w:val="auto"/>
        </w:rPr>
      </w:pPr>
      <w:r w:rsidRPr="009E26E5">
        <w:rPr>
          <w:rStyle w:val="nfasissutil1"/>
          <w:color w:val="auto"/>
        </w:rPr>
        <w:t>-Monitorio</w:t>
      </w:r>
    </w:p>
    <w:p w:rsidR="009E26E5" w:rsidRPr="009E26E5" w:rsidRDefault="009E26E5" w:rsidP="009E26E5">
      <w:pPr>
        <w:spacing w:line="360" w:lineRule="auto"/>
        <w:jc w:val="both"/>
        <w:rPr>
          <w:rStyle w:val="nfasissutil1"/>
          <w:b/>
          <w:color w:val="auto"/>
        </w:rPr>
      </w:pPr>
      <w:r w:rsidRPr="009E26E5">
        <w:rPr>
          <w:rStyle w:val="nfasissutil1"/>
          <w:b/>
          <w:color w:val="auto"/>
        </w:rPr>
        <w:t>5- PROCESOS URGENTES</w:t>
      </w:r>
    </w:p>
    <w:p w:rsidR="009E26E5" w:rsidRPr="009E26E5" w:rsidRDefault="009E26E5" w:rsidP="009E26E5">
      <w:pPr>
        <w:spacing w:line="360" w:lineRule="auto"/>
        <w:jc w:val="both"/>
        <w:rPr>
          <w:rStyle w:val="nfasissutil1"/>
          <w:color w:val="auto"/>
        </w:rPr>
      </w:pPr>
      <w:r w:rsidRPr="009E26E5">
        <w:rPr>
          <w:rStyle w:val="nfasissutil1"/>
          <w:color w:val="auto"/>
        </w:rPr>
        <w:t>-Diligencias Preliminares</w:t>
      </w:r>
    </w:p>
    <w:p w:rsidR="009E26E5" w:rsidRPr="009E26E5" w:rsidRDefault="009E26E5" w:rsidP="009E26E5">
      <w:pPr>
        <w:spacing w:line="360" w:lineRule="auto"/>
        <w:jc w:val="both"/>
        <w:rPr>
          <w:rStyle w:val="nfasissutil1"/>
          <w:color w:val="auto"/>
        </w:rPr>
      </w:pPr>
      <w:r w:rsidRPr="009E26E5">
        <w:rPr>
          <w:rStyle w:val="nfasissutil1"/>
          <w:color w:val="auto"/>
        </w:rPr>
        <w:t>-Medidas Cautelares</w:t>
      </w:r>
    </w:p>
    <w:p w:rsidR="009E26E5" w:rsidRPr="009E26E5" w:rsidRDefault="009E26E5" w:rsidP="009E26E5">
      <w:pPr>
        <w:spacing w:line="360" w:lineRule="auto"/>
        <w:jc w:val="both"/>
        <w:rPr>
          <w:rStyle w:val="nfasissutil1"/>
          <w:color w:val="auto"/>
        </w:rPr>
      </w:pPr>
      <w:r w:rsidRPr="009E26E5">
        <w:rPr>
          <w:rStyle w:val="nfasissutil1"/>
          <w:color w:val="auto"/>
        </w:rPr>
        <w:t>-Prueba Anticipada</w:t>
      </w:r>
    </w:p>
    <w:p w:rsidR="009E26E5" w:rsidRPr="009E26E5" w:rsidRDefault="009E26E5" w:rsidP="009E26E5">
      <w:pPr>
        <w:spacing w:line="360" w:lineRule="auto"/>
        <w:jc w:val="both"/>
        <w:rPr>
          <w:rStyle w:val="nfasissutil1"/>
          <w:b/>
          <w:color w:val="auto"/>
        </w:rPr>
      </w:pPr>
      <w:r w:rsidRPr="009E26E5">
        <w:rPr>
          <w:rStyle w:val="nfasissutil1"/>
          <w:b/>
          <w:color w:val="auto"/>
        </w:rPr>
        <w:t>6- ESPECIAL Y AUTONOMO</w:t>
      </w:r>
    </w:p>
    <w:p w:rsidR="009E26E5" w:rsidRPr="009E26E5" w:rsidRDefault="009E26E5" w:rsidP="009E26E5">
      <w:pPr>
        <w:spacing w:line="360" w:lineRule="auto"/>
        <w:jc w:val="both"/>
        <w:rPr>
          <w:rStyle w:val="nfasissutil1"/>
          <w:color w:val="auto"/>
        </w:rPr>
      </w:pPr>
      <w:r w:rsidRPr="009E26E5">
        <w:rPr>
          <w:rStyle w:val="nfasissutil1"/>
          <w:color w:val="auto"/>
        </w:rPr>
        <w:t>-Consignación</w:t>
      </w:r>
    </w:p>
    <w:p w:rsidR="009E26E5" w:rsidRPr="009E26E5" w:rsidRDefault="009E26E5" w:rsidP="009E26E5">
      <w:pPr>
        <w:spacing w:line="360" w:lineRule="auto"/>
        <w:jc w:val="both"/>
        <w:rPr>
          <w:rStyle w:val="nfasissutil1"/>
          <w:color w:val="auto"/>
        </w:rPr>
      </w:pPr>
      <w:r w:rsidRPr="009E26E5">
        <w:rPr>
          <w:rStyle w:val="nfasissutil1"/>
          <w:color w:val="auto"/>
        </w:rPr>
        <w:t>-Consignación de llaves</w:t>
      </w:r>
    </w:p>
    <w:p w:rsidR="009E26E5" w:rsidRPr="009E26E5" w:rsidRDefault="009E26E5" w:rsidP="009E26E5">
      <w:pPr>
        <w:spacing w:line="360" w:lineRule="auto"/>
        <w:jc w:val="both"/>
        <w:rPr>
          <w:rStyle w:val="nfasissutil1"/>
          <w:color w:val="auto"/>
        </w:rPr>
      </w:pPr>
      <w:r w:rsidRPr="009E26E5">
        <w:rPr>
          <w:rStyle w:val="nfasissutil1"/>
          <w:color w:val="auto"/>
        </w:rPr>
        <w:t>-Diligenciamiento de Exhorto</w:t>
      </w:r>
    </w:p>
    <w:p w:rsidR="009E26E5" w:rsidRPr="009E26E5" w:rsidRDefault="009E26E5" w:rsidP="009E26E5">
      <w:pPr>
        <w:spacing w:line="360" w:lineRule="auto"/>
        <w:jc w:val="both"/>
        <w:rPr>
          <w:rStyle w:val="nfasissutil1"/>
          <w:color w:val="auto"/>
        </w:rPr>
      </w:pPr>
      <w:r w:rsidRPr="009E26E5">
        <w:rPr>
          <w:rStyle w:val="nfasissutil1"/>
          <w:color w:val="auto"/>
        </w:rPr>
        <w:t>-Diligenciamiento de Mandamiento</w:t>
      </w:r>
    </w:p>
    <w:p w:rsidR="009E26E5" w:rsidRDefault="009E26E5" w:rsidP="009E26E5">
      <w:pPr>
        <w:spacing w:line="360" w:lineRule="auto"/>
        <w:jc w:val="both"/>
        <w:rPr>
          <w:rStyle w:val="nfasissutil1"/>
          <w:color w:val="auto"/>
        </w:rPr>
      </w:pPr>
      <w:r w:rsidRPr="009E26E5">
        <w:rPr>
          <w:rStyle w:val="nfasissutil1"/>
          <w:color w:val="auto"/>
        </w:rPr>
        <w:t>-Diligenciamiento de Oficio</w:t>
      </w:r>
    </w:p>
    <w:p w:rsidR="006D0E02" w:rsidRDefault="00A46D1A" w:rsidP="009E26E5">
      <w:pPr>
        <w:spacing w:line="360" w:lineRule="auto"/>
        <w:jc w:val="both"/>
        <w:rPr>
          <w:rStyle w:val="nfasissutil1"/>
          <w:color w:val="auto"/>
        </w:rPr>
      </w:pPr>
      <w:r>
        <w:rPr>
          <w:rStyle w:val="nfasissutil1"/>
          <w:color w:val="auto"/>
        </w:rPr>
        <w:t>- Ejecución de Laudos  Locales y E</w:t>
      </w:r>
      <w:r w:rsidR="006D0E02">
        <w:rPr>
          <w:rStyle w:val="nfasissutil1"/>
          <w:color w:val="auto"/>
        </w:rPr>
        <w:t>xtranjeros</w:t>
      </w:r>
    </w:p>
    <w:p w:rsidR="006D0E02" w:rsidRPr="009E26E5" w:rsidRDefault="00A46D1A" w:rsidP="009E26E5">
      <w:pPr>
        <w:spacing w:line="360" w:lineRule="auto"/>
        <w:jc w:val="both"/>
        <w:rPr>
          <w:rStyle w:val="nfasissutil1"/>
          <w:color w:val="auto"/>
        </w:rPr>
      </w:pPr>
      <w:r>
        <w:rPr>
          <w:rStyle w:val="nfasissutil1"/>
          <w:color w:val="auto"/>
        </w:rPr>
        <w:t>- Ejecución de S</w:t>
      </w:r>
      <w:r w:rsidR="006D0E02">
        <w:rPr>
          <w:rStyle w:val="nfasissutil1"/>
          <w:color w:val="auto"/>
        </w:rPr>
        <w:t xml:space="preserve">entencias </w:t>
      </w:r>
      <w:r>
        <w:rPr>
          <w:rStyle w:val="nfasissutil1"/>
          <w:color w:val="auto"/>
        </w:rPr>
        <w:t>E</w:t>
      </w:r>
      <w:r w:rsidR="006D0E02">
        <w:rPr>
          <w:rStyle w:val="nfasissutil1"/>
          <w:color w:val="auto"/>
        </w:rPr>
        <w:t>xtranjeras</w:t>
      </w:r>
    </w:p>
    <w:p w:rsidR="009E26E5" w:rsidRPr="009E26E5" w:rsidRDefault="009E26E5" w:rsidP="009E26E5">
      <w:pPr>
        <w:spacing w:line="360" w:lineRule="auto"/>
        <w:jc w:val="both"/>
        <w:rPr>
          <w:rStyle w:val="nfasissutil1"/>
          <w:color w:val="auto"/>
        </w:rPr>
      </w:pPr>
      <w:r w:rsidRPr="009E26E5">
        <w:rPr>
          <w:rStyle w:val="nfasissutil1"/>
          <w:color w:val="auto"/>
        </w:rPr>
        <w:t>-Estimación de Honorarios</w:t>
      </w:r>
    </w:p>
    <w:p w:rsidR="009E26E5" w:rsidRPr="009E26E5" w:rsidRDefault="009E26E5" w:rsidP="009E26E5">
      <w:pPr>
        <w:spacing w:line="360" w:lineRule="auto"/>
        <w:jc w:val="both"/>
        <w:rPr>
          <w:rStyle w:val="nfasissutil1"/>
          <w:color w:val="auto"/>
        </w:rPr>
      </w:pPr>
      <w:r w:rsidRPr="009E26E5">
        <w:rPr>
          <w:rStyle w:val="nfasissutil1"/>
          <w:color w:val="auto"/>
        </w:rPr>
        <w:t>-Homologación de Convenio</w:t>
      </w:r>
    </w:p>
    <w:p w:rsidR="009E26E5" w:rsidRPr="009E26E5" w:rsidRDefault="009E26E5" w:rsidP="009E26E5">
      <w:pPr>
        <w:spacing w:line="360" w:lineRule="auto"/>
        <w:jc w:val="both"/>
        <w:rPr>
          <w:rStyle w:val="nfasissutil1"/>
          <w:color w:val="auto"/>
        </w:rPr>
      </w:pPr>
      <w:r w:rsidRPr="009E26E5">
        <w:rPr>
          <w:rStyle w:val="nfasissutil1"/>
          <w:color w:val="auto"/>
        </w:rPr>
        <w:t>-Incidentes</w:t>
      </w:r>
    </w:p>
    <w:p w:rsidR="009E26E5" w:rsidRPr="009E26E5" w:rsidRDefault="009E26E5" w:rsidP="009E26E5">
      <w:pPr>
        <w:spacing w:line="360" w:lineRule="auto"/>
        <w:jc w:val="both"/>
        <w:rPr>
          <w:rStyle w:val="nfasissutil1"/>
          <w:color w:val="auto"/>
        </w:rPr>
      </w:pPr>
      <w:r w:rsidRPr="009E26E5">
        <w:rPr>
          <w:rStyle w:val="nfasissutil1"/>
          <w:color w:val="auto"/>
        </w:rPr>
        <w:t xml:space="preserve">-Incidentes (art. 92) </w:t>
      </w:r>
    </w:p>
    <w:p w:rsidR="009E26E5" w:rsidRPr="009E26E5" w:rsidRDefault="009E26E5" w:rsidP="009E26E5">
      <w:pPr>
        <w:spacing w:line="360" w:lineRule="auto"/>
        <w:jc w:val="both"/>
        <w:rPr>
          <w:rStyle w:val="nfasissutil1"/>
          <w:color w:val="auto"/>
        </w:rPr>
      </w:pPr>
      <w:r w:rsidRPr="009E26E5">
        <w:rPr>
          <w:rStyle w:val="nfasissutil1"/>
          <w:color w:val="auto"/>
        </w:rPr>
        <w:t>-Información Sumaria</w:t>
      </w:r>
    </w:p>
    <w:p w:rsidR="006D0E02" w:rsidRDefault="009E26E5" w:rsidP="006D0E02">
      <w:pPr>
        <w:spacing w:line="360" w:lineRule="auto"/>
        <w:jc w:val="both"/>
        <w:rPr>
          <w:rStyle w:val="nfasissutil1"/>
          <w:color w:val="auto"/>
        </w:rPr>
      </w:pPr>
      <w:r w:rsidRPr="009E26E5">
        <w:rPr>
          <w:rStyle w:val="nfasissutil1"/>
          <w:color w:val="auto"/>
        </w:rPr>
        <w:t>-Tercerías</w:t>
      </w:r>
    </w:p>
    <w:p w:rsidR="006D0E02" w:rsidRPr="009E26E5" w:rsidRDefault="006D0E02" w:rsidP="006D0E02">
      <w:pPr>
        <w:spacing w:line="360" w:lineRule="auto"/>
        <w:jc w:val="both"/>
        <w:rPr>
          <w:rStyle w:val="nfasissutil1"/>
          <w:color w:val="auto"/>
        </w:rPr>
      </w:pPr>
      <w:r w:rsidRPr="009E26E5">
        <w:rPr>
          <w:rStyle w:val="nfasissutil1"/>
          <w:color w:val="auto"/>
        </w:rPr>
        <w:t>-Especial y Autónomo</w:t>
      </w:r>
    </w:p>
    <w:p w:rsidR="009E26E5" w:rsidRPr="009E26E5" w:rsidRDefault="009E26E5" w:rsidP="009E26E5">
      <w:pPr>
        <w:spacing w:line="360" w:lineRule="auto"/>
        <w:jc w:val="both"/>
        <w:rPr>
          <w:rStyle w:val="nfasissutil1"/>
          <w:b/>
          <w:color w:val="auto"/>
        </w:rPr>
      </w:pPr>
      <w:r w:rsidRPr="009E26E5">
        <w:rPr>
          <w:rStyle w:val="nfasissutil1"/>
          <w:b/>
          <w:color w:val="auto"/>
        </w:rPr>
        <w:t>7- PEQUEÑAS CAUSAS</w:t>
      </w:r>
    </w:p>
    <w:p w:rsidR="009E26E5" w:rsidRPr="009E26E5" w:rsidRDefault="009E26E5" w:rsidP="009E26E5">
      <w:pPr>
        <w:spacing w:line="360" w:lineRule="auto"/>
        <w:jc w:val="both"/>
        <w:rPr>
          <w:rStyle w:val="nfasissutil1"/>
          <w:color w:val="auto"/>
        </w:rPr>
      </w:pPr>
      <w:r w:rsidRPr="009E26E5">
        <w:rPr>
          <w:rStyle w:val="nfasissutil1"/>
          <w:color w:val="auto"/>
        </w:rPr>
        <w:t>-Consumo de Menor Cuantía</w:t>
      </w:r>
    </w:p>
    <w:p w:rsidR="009E26E5" w:rsidRPr="009E26E5" w:rsidRDefault="009E26E5" w:rsidP="009E26E5">
      <w:pPr>
        <w:spacing w:line="360" w:lineRule="auto"/>
        <w:jc w:val="both"/>
        <w:rPr>
          <w:rStyle w:val="nfasissutil1"/>
          <w:color w:val="auto"/>
        </w:rPr>
      </w:pPr>
      <w:r w:rsidRPr="009E26E5">
        <w:rPr>
          <w:rStyle w:val="nfasissutil1"/>
          <w:color w:val="auto"/>
        </w:rPr>
        <w:t>-Conflictos entre Vecinos</w:t>
      </w:r>
    </w:p>
    <w:p w:rsidR="009E26E5" w:rsidRPr="009E26E5" w:rsidRDefault="009E26E5" w:rsidP="009E26E5">
      <w:pPr>
        <w:spacing w:line="360" w:lineRule="auto"/>
        <w:jc w:val="both"/>
        <w:rPr>
          <w:rStyle w:val="nfasissutil1"/>
          <w:b/>
          <w:color w:val="auto"/>
        </w:rPr>
      </w:pPr>
      <w:r w:rsidRPr="009E26E5">
        <w:rPr>
          <w:rStyle w:val="nfasissutil1"/>
          <w:b/>
          <w:color w:val="auto"/>
        </w:rPr>
        <w:t xml:space="preserve">8- PIEZA SEPARADA </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Beneficio de  Litigar  sin Gastos</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Ejecución de  Honorarios</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 xml:space="preserve">Ejecución de  Sentencia </w:t>
      </w:r>
      <w:r w:rsidR="00754E3E">
        <w:rPr>
          <w:rStyle w:val="nfasissutil1"/>
          <w:color w:val="auto"/>
        </w:rPr>
        <w:t>(ajena)</w:t>
      </w:r>
    </w:p>
    <w:p w:rsidR="009E26E5" w:rsidRPr="009E26E5" w:rsidRDefault="009E26E5" w:rsidP="009E26E5">
      <w:pPr>
        <w:spacing w:line="360" w:lineRule="auto"/>
        <w:jc w:val="both"/>
        <w:rPr>
          <w:rStyle w:val="nfasissutil1"/>
          <w:color w:val="auto"/>
        </w:rPr>
      </w:pPr>
      <w:r>
        <w:rPr>
          <w:rStyle w:val="nfasissutil1"/>
          <w:color w:val="auto"/>
        </w:rPr>
        <w:t>-</w:t>
      </w:r>
      <w:r w:rsidRPr="009E26E5">
        <w:rPr>
          <w:rStyle w:val="nfasissutil1"/>
          <w:color w:val="auto"/>
        </w:rPr>
        <w:t>Ejecución de Sentencia y Honorarios</w:t>
      </w:r>
      <w:r w:rsidR="00754E3E">
        <w:rPr>
          <w:rStyle w:val="nfasissutil1"/>
          <w:color w:val="auto"/>
        </w:rPr>
        <w:t xml:space="preserve"> (ajenos)</w:t>
      </w:r>
    </w:p>
    <w:sectPr w:rsidR="009E26E5" w:rsidRPr="009E26E5" w:rsidSect="00971835">
      <w:headerReference w:type="even" r:id="rId8"/>
      <w:headerReference w:type="default" r:id="rId9"/>
      <w:footerReference w:type="even" r:id="rId10"/>
      <w:footerReference w:type="default" r:id="rId11"/>
      <w:headerReference w:type="first" r:id="rId12"/>
      <w:footerReference w:type="first" r:id="rId13"/>
      <w:pgSz w:w="12240" w:h="20160" w:code="5"/>
      <w:pgMar w:top="1418" w:right="1418" w:bottom="1418" w:left="1985" w:header="567" w:footer="680"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A5" w:rsidRDefault="00EC21A5" w:rsidP="00971835">
      <w:pPr>
        <w:spacing w:line="240" w:lineRule="auto"/>
      </w:pPr>
      <w:r>
        <w:separator/>
      </w:r>
    </w:p>
  </w:endnote>
  <w:endnote w:type="continuationSeparator" w:id="0">
    <w:p w:rsidR="00EC21A5" w:rsidRDefault="00EC21A5" w:rsidP="009718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CC1CF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CC1CFF">
    <w:pPr>
      <w:spacing w:before="140" w:line="100" w:lineRule="exact"/>
      <w:rPr>
        <w:sz w:val="10"/>
        <w:szCs w:val="10"/>
      </w:rPr>
    </w:pPr>
  </w:p>
  <w:p w:rsidR="00CC1CFF" w:rsidRDefault="00CC1CFF">
    <w:pPr>
      <w:tabs>
        <w:tab w:val="right" w:pos="9069"/>
      </w:tabs>
      <w:suppressAutoHyphens/>
      <w:spacing w:line="312" w:lineRule="atLeast"/>
      <w:jc w:val="both"/>
      <w:rPr>
        <w:u w:val="double"/>
        <w:lang w:val="es-ES_tradnl"/>
      </w:rPr>
    </w:pPr>
    <w:r>
      <w:rPr>
        <w:lang w:val="es-ES_tradn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CC1C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A5" w:rsidRDefault="00EC21A5" w:rsidP="00971835">
      <w:pPr>
        <w:spacing w:line="240" w:lineRule="auto"/>
      </w:pPr>
      <w:r>
        <w:separator/>
      </w:r>
    </w:p>
  </w:footnote>
  <w:footnote w:type="continuationSeparator" w:id="0">
    <w:p w:rsidR="00EC21A5" w:rsidRDefault="00EC21A5" w:rsidP="009718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CC1CF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11148F">
    <w:pPr>
      <w:pStyle w:val="Encabezado"/>
      <w:tabs>
        <w:tab w:val="clear" w:pos="4419"/>
        <w:tab w:val="clear" w:pos="8838"/>
        <w:tab w:val="left" w:pos="-720"/>
      </w:tabs>
      <w:suppressAutoHyphens/>
      <w:spacing w:line="240" w:lineRule="auto"/>
      <w:rPr>
        <w:lang w:val="es-ES_tradnl"/>
      </w:rPr>
    </w:pPr>
    <w:r>
      <w:rPr>
        <w:noProof/>
        <w:lang w:val="es-AR" w:eastAsia="es-AR"/>
      </w:rPr>
      <w:drawing>
        <wp:inline distT="0" distB="0" distL="0" distR="0">
          <wp:extent cx="1028700" cy="1028700"/>
          <wp:effectExtent l="0" t="0" r="12700" b="12700"/>
          <wp:docPr id="1" name="Imagen 1" descr="escud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3d"/>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48497D" w:rsidRPr="0048497D">
      <w:rPr>
        <w:noProof/>
        <w:lang w:val="es-ES_tradnl" w:eastAsia="es-ES_tradnl"/>
      </w:rPr>
      <w:pict>
        <v:rect id="Rectangle 1" o:spid="_x0000_s4097" style="position:absolute;left:0;text-align:left;margin-left:171pt;margin-top:-3.5pt;width:81.15pt;height:1in;z-index:-251658752;visibility:visible;mso-position-horizontal-relative:margin;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" filled="f" stroked="f" strokeweight="0">
          <v:textbox inset="0,0,0,0">
            <w:txbxContent>
              <w:p w:rsidR="00CC1CFF" w:rsidRDefault="00CC1CFF">
                <w:pPr>
                  <w:suppressAutoHyphens/>
                </w:pPr>
              </w:p>
              <w:p w:rsidR="00CC1CFF" w:rsidRDefault="00CC1CFF">
                <w:pPr>
                  <w:suppressAutoHyphens/>
                  <w:rPr>
                    <w:sz w:val="2"/>
                    <w:szCs w:val="2"/>
                  </w:rPr>
                </w:pPr>
              </w:p>
              <w:p w:rsidR="00CC1CFF" w:rsidRDefault="00CC1CFF">
                <w:pPr>
                  <w:suppressAutoHyphens/>
                  <w:rPr>
                    <w:sz w:val="2"/>
                    <w:szCs w:val="2"/>
                  </w:rPr>
                </w:pPr>
              </w:p>
              <w:p w:rsidR="00CC1CFF" w:rsidRDefault="00CC1CFF">
                <w:pPr>
                  <w:suppressAutoHyphens/>
                  <w:rPr>
                    <w:sz w:val="2"/>
                    <w:szCs w:val="2"/>
                  </w:rPr>
                </w:pPr>
              </w:p>
              <w:p w:rsidR="00CC1CFF" w:rsidRDefault="00CC1CFF">
                <w:pPr>
                  <w:suppressAutoHyphens/>
                  <w:rPr>
                    <w:sz w:val="2"/>
                    <w:szCs w:val="2"/>
                  </w:rPr>
                </w:pPr>
              </w:p>
            </w:txbxContent>
          </v:textbox>
          <w10:wrap anchorx="margin"/>
        </v:rect>
      </w:pict>
    </w:r>
  </w:p>
  <w:p w:rsidR="00CC1CFF" w:rsidRDefault="00CC1CFF">
    <w:pPr>
      <w:pStyle w:val="Ttulo1"/>
      <w:spacing w:line="240" w:lineRule="auto"/>
      <w:rPr>
        <w:rFonts w:ascii="Times New Roman" w:hAnsi="Times New Roman"/>
      </w:rPr>
    </w:pPr>
    <w:r>
      <w:rPr>
        <w:rFonts w:ascii="Times New Roman" w:hAnsi="Times New Roman"/>
      </w:rPr>
      <w:t>PODER JUDICIAL</w:t>
    </w:r>
  </w:p>
  <w:p w:rsidR="00CC1CFF" w:rsidRDefault="00CC1CFF">
    <w:pPr>
      <w:suppressAutoHyphens/>
      <w:spacing w:line="240" w:lineRule="auto"/>
      <w:rPr>
        <w:rFonts w:ascii="Courier" w:hAnsi="Courier"/>
        <w:b/>
        <w:bCs w:val="0"/>
        <w:lang w:val="es-ES_tradnl"/>
      </w:rPr>
    </w:pPr>
    <w:r>
      <w:rPr>
        <w:b/>
        <w:bCs w:val="0"/>
        <w:lang w:val="es-ES_tradnl"/>
      </w:rPr>
      <w:t xml:space="preserve"> MENDOZA</w:t>
    </w:r>
    <w:r>
      <w:rPr>
        <w:rFonts w:ascii="Courier" w:hAnsi="Courier"/>
        <w:b/>
        <w:bCs w:val="0"/>
        <w:lang w:val="es-ES_tradnl"/>
      </w:rPr>
      <w:t xml:space="preserve"> </w:t>
    </w:r>
  </w:p>
  <w:p w:rsidR="00CC1CFF" w:rsidRPr="00642BAB" w:rsidRDefault="00CC1CFF">
    <w:pPr>
      <w:suppressAutoHyphens/>
      <w:spacing w:line="240" w:lineRule="auto"/>
      <w:rPr>
        <w:b/>
        <w:bCs w:val="0"/>
        <w:lang w:val="es-ES_tradnl"/>
      </w:rPr>
    </w:pPr>
    <w:r w:rsidRPr="00642BAB">
      <w:rPr>
        <w:b/>
        <w:bCs w:val="0"/>
        <w:lang w:val="es-ES_tradnl"/>
      </w:rPr>
      <w:t>Implementación CPCCyT</w:t>
    </w:r>
  </w:p>
  <w:p w:rsidR="00CC1CFF" w:rsidRPr="00642BAB" w:rsidRDefault="00CC1CFF">
    <w:pPr>
      <w:suppressAutoHyphens/>
      <w:spacing w:line="240" w:lineRule="auto"/>
      <w:rPr>
        <w:b/>
        <w:bCs w:val="0"/>
        <w:lang w:val="es-ES_tradnl"/>
      </w:rPr>
    </w:pPr>
    <w:r w:rsidRPr="00642BAB">
      <w:rPr>
        <w:b/>
        <w:bCs w:val="0"/>
        <w:lang w:val="es-ES_tradnl"/>
      </w:rPr>
      <w:t>Ley 9.001-Acordada N° 28.570</w:t>
    </w:r>
  </w:p>
  <w:p w:rsidR="00CC1CFF" w:rsidRDefault="00CC1CFF">
    <w:pPr>
      <w:suppressAutoHyphens/>
      <w:spacing w:line="240" w:lineRule="auto"/>
      <w:rPr>
        <w:rFonts w:ascii="Courier" w:hAnsi="Courier"/>
        <w:b/>
        <w:bCs w:val="0"/>
        <w:lang w:val="es-ES_trad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FF" w:rsidRDefault="00CC1CF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CD5"/>
    <w:multiLevelType w:val="hybridMultilevel"/>
    <w:tmpl w:val="0D8E78F6"/>
    <w:lvl w:ilvl="0" w:tplc="12BE6592">
      <w:start w:val="6"/>
      <w:numFmt w:val="bullet"/>
      <w:lvlText w:val="-"/>
      <w:lvlJc w:val="left"/>
      <w:pPr>
        <w:ind w:left="720" w:hanging="360"/>
      </w:pPr>
      <w:rPr>
        <w:rFonts w:ascii="Calibri" w:eastAsia="Times New Roman"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5A14B9D"/>
    <w:multiLevelType w:val="hybridMultilevel"/>
    <w:tmpl w:val="F39EA4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9B75BB6"/>
    <w:multiLevelType w:val="hybridMultilevel"/>
    <w:tmpl w:val="4926863A"/>
    <w:lvl w:ilvl="0" w:tplc="144E3AF6">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88304D"/>
    <w:rsid w:val="00033FD9"/>
    <w:rsid w:val="000F185D"/>
    <w:rsid w:val="0011148F"/>
    <w:rsid w:val="00154639"/>
    <w:rsid w:val="001720A4"/>
    <w:rsid w:val="00172BBE"/>
    <w:rsid w:val="001931CC"/>
    <w:rsid w:val="001941E6"/>
    <w:rsid w:val="001A69F0"/>
    <w:rsid w:val="001E3635"/>
    <w:rsid w:val="00224D22"/>
    <w:rsid w:val="002647CC"/>
    <w:rsid w:val="002A67BD"/>
    <w:rsid w:val="002F1ADF"/>
    <w:rsid w:val="0033277B"/>
    <w:rsid w:val="00333F05"/>
    <w:rsid w:val="00340257"/>
    <w:rsid w:val="00352DBE"/>
    <w:rsid w:val="00377EBD"/>
    <w:rsid w:val="003A5D2B"/>
    <w:rsid w:val="003A5FE6"/>
    <w:rsid w:val="003F1F98"/>
    <w:rsid w:val="004253E8"/>
    <w:rsid w:val="00433B7D"/>
    <w:rsid w:val="0047332F"/>
    <w:rsid w:val="004742D1"/>
    <w:rsid w:val="0048497D"/>
    <w:rsid w:val="004B2E24"/>
    <w:rsid w:val="004B39CB"/>
    <w:rsid w:val="004D1C22"/>
    <w:rsid w:val="005478F0"/>
    <w:rsid w:val="00554766"/>
    <w:rsid w:val="00580094"/>
    <w:rsid w:val="005D0879"/>
    <w:rsid w:val="005D1A98"/>
    <w:rsid w:val="0063231A"/>
    <w:rsid w:val="00656612"/>
    <w:rsid w:val="006D0E02"/>
    <w:rsid w:val="006E1512"/>
    <w:rsid w:val="00713D00"/>
    <w:rsid w:val="00747F89"/>
    <w:rsid w:val="00754E3E"/>
    <w:rsid w:val="00762A89"/>
    <w:rsid w:val="007C76A2"/>
    <w:rsid w:val="007E605D"/>
    <w:rsid w:val="00806C3D"/>
    <w:rsid w:val="0082387D"/>
    <w:rsid w:val="0088304D"/>
    <w:rsid w:val="008877B6"/>
    <w:rsid w:val="00887A3F"/>
    <w:rsid w:val="008901E9"/>
    <w:rsid w:val="008C7E2A"/>
    <w:rsid w:val="008E7CE4"/>
    <w:rsid w:val="00913304"/>
    <w:rsid w:val="00971835"/>
    <w:rsid w:val="00971933"/>
    <w:rsid w:val="0097420B"/>
    <w:rsid w:val="009A4A7E"/>
    <w:rsid w:val="009C0EAA"/>
    <w:rsid w:val="009E26E5"/>
    <w:rsid w:val="00A26372"/>
    <w:rsid w:val="00A46D1A"/>
    <w:rsid w:val="00AA30B6"/>
    <w:rsid w:val="00B118D6"/>
    <w:rsid w:val="00BE75AA"/>
    <w:rsid w:val="00C16D15"/>
    <w:rsid w:val="00C34027"/>
    <w:rsid w:val="00C35B4A"/>
    <w:rsid w:val="00C3729D"/>
    <w:rsid w:val="00CA3EE6"/>
    <w:rsid w:val="00CB74AE"/>
    <w:rsid w:val="00CC1CFF"/>
    <w:rsid w:val="00CC7180"/>
    <w:rsid w:val="00D014D7"/>
    <w:rsid w:val="00D06522"/>
    <w:rsid w:val="00D2629E"/>
    <w:rsid w:val="00D40AA5"/>
    <w:rsid w:val="00D47DE9"/>
    <w:rsid w:val="00DD1AA8"/>
    <w:rsid w:val="00DF12E3"/>
    <w:rsid w:val="00DF765D"/>
    <w:rsid w:val="00E500B1"/>
    <w:rsid w:val="00E54C7C"/>
    <w:rsid w:val="00E67E04"/>
    <w:rsid w:val="00E927D9"/>
    <w:rsid w:val="00EA0312"/>
    <w:rsid w:val="00EC21A5"/>
    <w:rsid w:val="00F0610A"/>
    <w:rsid w:val="00F0625B"/>
    <w:rsid w:val="00F20167"/>
    <w:rsid w:val="00F27F1F"/>
    <w:rsid w:val="00F633E4"/>
    <w:rsid w:val="00F63C2E"/>
    <w:rsid w:val="00FA2F67"/>
    <w:rsid w:val="00FF47D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04D"/>
    <w:pPr>
      <w:spacing w:after="0" w:line="240" w:lineRule="atLeast"/>
      <w:jc w:val="center"/>
    </w:pPr>
    <w:rPr>
      <w:rFonts w:ascii="Times New Roman" w:eastAsia="Times New Roman" w:hAnsi="Times New Roman" w:cs="Times New Roman"/>
      <w:bCs/>
      <w:spacing w:val="-3"/>
      <w:sz w:val="24"/>
      <w:szCs w:val="24"/>
      <w:lang w:val="es-ES" w:eastAsia="es-ES"/>
    </w:rPr>
  </w:style>
  <w:style w:type="paragraph" w:styleId="Ttulo1">
    <w:name w:val="heading 1"/>
    <w:basedOn w:val="Normal"/>
    <w:next w:val="Normal"/>
    <w:link w:val="Ttulo1Car"/>
    <w:qFormat/>
    <w:rsid w:val="0088304D"/>
    <w:pPr>
      <w:keepNext/>
      <w:suppressAutoHyphens/>
      <w:spacing w:line="312" w:lineRule="atLeast"/>
      <w:outlineLvl w:val="0"/>
    </w:pPr>
    <w:rPr>
      <w:rFonts w:ascii="Courier" w:hAnsi="Courier"/>
      <w:b/>
      <w:bCs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8304D"/>
    <w:rPr>
      <w:rFonts w:ascii="Courier" w:eastAsia="Times New Roman" w:hAnsi="Courier" w:cs="Times New Roman"/>
      <w:b/>
      <w:spacing w:val="-3"/>
      <w:sz w:val="24"/>
      <w:szCs w:val="24"/>
      <w:lang w:val="es-ES_tradnl" w:eastAsia="es-ES"/>
    </w:rPr>
  </w:style>
  <w:style w:type="paragraph" w:styleId="Encabezado">
    <w:name w:val="header"/>
    <w:basedOn w:val="Normal"/>
    <w:link w:val="EncabezadoCar"/>
    <w:rsid w:val="0088304D"/>
    <w:pPr>
      <w:tabs>
        <w:tab w:val="center" w:pos="4419"/>
        <w:tab w:val="right" w:pos="8838"/>
      </w:tabs>
    </w:pPr>
  </w:style>
  <w:style w:type="character" w:customStyle="1" w:styleId="EncabezadoCar">
    <w:name w:val="Encabezado Car"/>
    <w:basedOn w:val="Fuentedeprrafopredeter"/>
    <w:link w:val="Encabezado"/>
    <w:rsid w:val="0088304D"/>
    <w:rPr>
      <w:rFonts w:ascii="Times New Roman" w:eastAsia="Times New Roman" w:hAnsi="Times New Roman" w:cs="Times New Roman"/>
      <w:bCs/>
      <w:spacing w:val="-3"/>
      <w:sz w:val="24"/>
      <w:szCs w:val="24"/>
      <w:lang w:val="es-ES" w:eastAsia="es-ES"/>
    </w:rPr>
  </w:style>
  <w:style w:type="paragraph" w:styleId="Prrafodelista">
    <w:name w:val="List Paragraph"/>
    <w:basedOn w:val="Normal"/>
    <w:uiPriority w:val="34"/>
    <w:qFormat/>
    <w:rsid w:val="0088304D"/>
    <w:pPr>
      <w:ind w:left="720"/>
      <w:contextualSpacing/>
    </w:pPr>
  </w:style>
  <w:style w:type="paragraph" w:styleId="Piedepgina">
    <w:name w:val="footer"/>
    <w:basedOn w:val="Normal"/>
    <w:link w:val="PiedepginaCar"/>
    <w:uiPriority w:val="99"/>
    <w:unhideWhenUsed/>
    <w:rsid w:val="0097183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71835"/>
    <w:rPr>
      <w:rFonts w:ascii="Times New Roman" w:eastAsia="Times New Roman" w:hAnsi="Times New Roman" w:cs="Times New Roman"/>
      <w:bCs/>
      <w:spacing w:val="-3"/>
      <w:sz w:val="24"/>
      <w:szCs w:val="24"/>
      <w:lang w:val="es-ES" w:eastAsia="es-ES"/>
    </w:rPr>
  </w:style>
  <w:style w:type="character" w:customStyle="1" w:styleId="nfasissutil1">
    <w:name w:val="Énfasis sutil1"/>
    <w:rsid w:val="00DD1AA8"/>
    <w:rPr>
      <w:rFonts w:cs="Times New Roman"/>
      <w:i/>
      <w:iCs/>
      <w:color w:val="808080"/>
    </w:rPr>
  </w:style>
  <w:style w:type="paragraph" w:customStyle="1" w:styleId="Default">
    <w:name w:val="Default"/>
    <w:rsid w:val="00747F89"/>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3A5D2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D2B"/>
    <w:rPr>
      <w:rFonts w:ascii="Tahoma" w:eastAsia="Times New Roman" w:hAnsi="Tahoma" w:cs="Tahoma"/>
      <w:bCs/>
      <w:spacing w:val="-3"/>
      <w:sz w:val="16"/>
      <w:szCs w:val="16"/>
      <w:lang w:val="es-ES" w:eastAsia="es-ES"/>
    </w:rPr>
  </w:style>
  <w:style w:type="table" w:styleId="Tablaconcuadrcula">
    <w:name w:val="Table Grid"/>
    <w:basedOn w:val="Tablanormal"/>
    <w:uiPriority w:val="59"/>
    <w:rsid w:val="009E2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l">
    <w:name w:val="_pe_l"/>
    <w:basedOn w:val="Fuentedeprrafopredeter"/>
    <w:rsid w:val="00D014D7"/>
  </w:style>
  <w:style w:type="character" w:customStyle="1" w:styleId="bidi">
    <w:name w:val="bidi"/>
    <w:basedOn w:val="Fuentedeprrafopredeter"/>
    <w:rsid w:val="00D014D7"/>
  </w:style>
  <w:style w:type="character" w:customStyle="1" w:styleId="rpd1">
    <w:name w:val="_rp_d1"/>
    <w:basedOn w:val="Fuentedeprrafopredeter"/>
    <w:rsid w:val="00D014D7"/>
  </w:style>
  <w:style w:type="character" w:customStyle="1" w:styleId="allowtextselection">
    <w:name w:val="allowtextselection"/>
    <w:basedOn w:val="Fuentedeprrafopredeter"/>
    <w:rsid w:val="00D014D7"/>
  </w:style>
  <w:style w:type="character" w:styleId="Hipervnculo">
    <w:name w:val="Hyperlink"/>
    <w:basedOn w:val="Fuentedeprrafopredeter"/>
    <w:uiPriority w:val="99"/>
    <w:semiHidden/>
    <w:unhideWhenUsed/>
    <w:rsid w:val="00D014D7"/>
    <w:rPr>
      <w:color w:val="0000FF"/>
      <w:u w:val="single"/>
    </w:rPr>
  </w:style>
  <w:style w:type="character" w:customStyle="1" w:styleId="apple-converted-space">
    <w:name w:val="apple-converted-space"/>
    <w:basedOn w:val="Fuentedeprrafopredeter"/>
    <w:rsid w:val="00D014D7"/>
  </w:style>
  <w:style w:type="character" w:customStyle="1" w:styleId="ayd1">
    <w:name w:val="_ay_d1"/>
    <w:basedOn w:val="Fuentedeprrafopredeter"/>
    <w:rsid w:val="00D014D7"/>
  </w:style>
  <w:style w:type="character" w:customStyle="1" w:styleId="ayx">
    <w:name w:val="_ay_x"/>
    <w:basedOn w:val="Fuentedeprrafopredeter"/>
    <w:rsid w:val="00D014D7"/>
  </w:style>
  <w:style w:type="character" w:customStyle="1" w:styleId="fc4">
    <w:name w:val="_fc_4"/>
    <w:basedOn w:val="Fuentedeprrafopredeter"/>
    <w:rsid w:val="00D014D7"/>
  </w:style>
  <w:style w:type="paragraph" w:styleId="NormalWeb">
    <w:name w:val="Normal (Web)"/>
    <w:basedOn w:val="Normal"/>
    <w:uiPriority w:val="99"/>
    <w:semiHidden/>
    <w:unhideWhenUsed/>
    <w:rsid w:val="00D014D7"/>
    <w:pPr>
      <w:spacing w:before="100" w:beforeAutospacing="1" w:after="100" w:afterAutospacing="1" w:line="240" w:lineRule="auto"/>
      <w:jc w:val="left"/>
    </w:pPr>
    <w:rPr>
      <w:rFonts w:eastAsiaTheme="minorHAnsi"/>
      <w:bCs w:val="0"/>
      <w:spacing w:val="0"/>
      <w:lang w:val="es-ES_tradnl" w:eastAsia="es-ES_tradnl"/>
    </w:rPr>
  </w:style>
</w:styles>
</file>

<file path=word/webSettings.xml><?xml version="1.0" encoding="utf-8"?>
<w:webSettings xmlns:r="http://schemas.openxmlformats.org/officeDocument/2006/relationships" xmlns:w="http://schemas.openxmlformats.org/wordprocessingml/2006/main">
  <w:divs>
    <w:div w:id="556431628">
      <w:bodyDiv w:val="1"/>
      <w:marLeft w:val="0"/>
      <w:marRight w:val="0"/>
      <w:marTop w:val="0"/>
      <w:marBottom w:val="0"/>
      <w:divBdr>
        <w:top w:val="none" w:sz="0" w:space="0" w:color="auto"/>
        <w:left w:val="none" w:sz="0" w:space="0" w:color="auto"/>
        <w:bottom w:val="none" w:sz="0" w:space="0" w:color="auto"/>
        <w:right w:val="none" w:sz="0" w:space="0" w:color="auto"/>
      </w:divBdr>
      <w:divsChild>
        <w:div w:id="1366251675">
          <w:marLeft w:val="0"/>
          <w:marRight w:val="0"/>
          <w:marTop w:val="0"/>
          <w:marBottom w:val="135"/>
          <w:divBdr>
            <w:top w:val="none" w:sz="0" w:space="0" w:color="auto"/>
            <w:left w:val="none" w:sz="0" w:space="0" w:color="auto"/>
            <w:bottom w:val="none" w:sz="0" w:space="0" w:color="auto"/>
            <w:right w:val="none" w:sz="0" w:space="0" w:color="auto"/>
          </w:divBdr>
          <w:divsChild>
            <w:div w:id="1131483376">
              <w:marLeft w:val="0"/>
              <w:marRight w:val="0"/>
              <w:marTop w:val="0"/>
              <w:marBottom w:val="0"/>
              <w:divBdr>
                <w:top w:val="none" w:sz="0" w:space="0" w:color="auto"/>
                <w:left w:val="none" w:sz="0" w:space="0" w:color="auto"/>
                <w:bottom w:val="none" w:sz="0" w:space="0" w:color="auto"/>
                <w:right w:val="none" w:sz="0" w:space="0" w:color="auto"/>
              </w:divBdr>
              <w:divsChild>
                <w:div w:id="10590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660">
          <w:marLeft w:val="0"/>
          <w:marRight w:val="0"/>
          <w:marTop w:val="0"/>
          <w:marBottom w:val="0"/>
          <w:divBdr>
            <w:top w:val="none" w:sz="0" w:space="0" w:color="auto"/>
            <w:left w:val="none" w:sz="0" w:space="0" w:color="auto"/>
            <w:bottom w:val="none" w:sz="0" w:space="0" w:color="auto"/>
            <w:right w:val="none" w:sz="0" w:space="0" w:color="auto"/>
          </w:divBdr>
          <w:divsChild>
            <w:div w:id="1235702486">
              <w:marLeft w:val="0"/>
              <w:marRight w:val="0"/>
              <w:marTop w:val="0"/>
              <w:marBottom w:val="0"/>
              <w:divBdr>
                <w:top w:val="none" w:sz="0" w:space="0" w:color="auto"/>
                <w:left w:val="none" w:sz="0" w:space="0" w:color="auto"/>
                <w:bottom w:val="none" w:sz="0" w:space="0" w:color="auto"/>
                <w:right w:val="none" w:sz="0" w:space="0" w:color="auto"/>
              </w:divBdr>
              <w:divsChild>
                <w:div w:id="120150492">
                  <w:marLeft w:val="0"/>
                  <w:marRight w:val="0"/>
                  <w:marTop w:val="0"/>
                  <w:marBottom w:val="60"/>
                  <w:divBdr>
                    <w:top w:val="none" w:sz="0" w:space="0" w:color="auto"/>
                    <w:left w:val="none" w:sz="0" w:space="0" w:color="auto"/>
                    <w:bottom w:val="none" w:sz="0" w:space="0" w:color="auto"/>
                    <w:right w:val="none" w:sz="0" w:space="0" w:color="auto"/>
                  </w:divBdr>
                  <w:divsChild>
                    <w:div w:id="862019290">
                      <w:marLeft w:val="0"/>
                      <w:marRight w:val="0"/>
                      <w:marTop w:val="0"/>
                      <w:marBottom w:val="0"/>
                      <w:divBdr>
                        <w:top w:val="none" w:sz="0" w:space="0" w:color="auto"/>
                        <w:left w:val="none" w:sz="0" w:space="0" w:color="auto"/>
                        <w:bottom w:val="none" w:sz="0" w:space="0" w:color="auto"/>
                        <w:right w:val="none" w:sz="0" w:space="0" w:color="auto"/>
                      </w:divBdr>
                      <w:divsChild>
                        <w:div w:id="952907848">
                          <w:marLeft w:val="0"/>
                          <w:marRight w:val="0"/>
                          <w:marTop w:val="0"/>
                          <w:marBottom w:val="0"/>
                          <w:divBdr>
                            <w:top w:val="none" w:sz="0" w:space="0" w:color="auto"/>
                            <w:left w:val="none" w:sz="0" w:space="0" w:color="auto"/>
                            <w:bottom w:val="none" w:sz="0" w:space="0" w:color="auto"/>
                            <w:right w:val="none" w:sz="0" w:space="0" w:color="auto"/>
                          </w:divBdr>
                          <w:divsChild>
                            <w:div w:id="1269846603">
                              <w:marLeft w:val="0"/>
                              <w:marRight w:val="0"/>
                              <w:marTop w:val="0"/>
                              <w:marBottom w:val="30"/>
                              <w:divBdr>
                                <w:top w:val="none" w:sz="0" w:space="0" w:color="auto"/>
                                <w:left w:val="none" w:sz="0" w:space="0" w:color="auto"/>
                                <w:bottom w:val="none" w:sz="0" w:space="0" w:color="auto"/>
                                <w:right w:val="none" w:sz="0" w:space="0" w:color="auto"/>
                              </w:divBdr>
                              <w:divsChild>
                                <w:div w:id="624240791">
                                  <w:marLeft w:val="0"/>
                                  <w:marRight w:val="0"/>
                                  <w:marTop w:val="0"/>
                                  <w:marBottom w:val="0"/>
                                  <w:divBdr>
                                    <w:top w:val="none" w:sz="0" w:space="0" w:color="auto"/>
                                    <w:left w:val="none" w:sz="0" w:space="0" w:color="auto"/>
                                    <w:bottom w:val="none" w:sz="0" w:space="0" w:color="auto"/>
                                    <w:right w:val="none" w:sz="0" w:space="0" w:color="auto"/>
                                  </w:divBdr>
                                  <w:divsChild>
                                    <w:div w:id="349648939">
                                      <w:marLeft w:val="0"/>
                                      <w:marRight w:val="0"/>
                                      <w:marTop w:val="0"/>
                                      <w:marBottom w:val="0"/>
                                      <w:divBdr>
                                        <w:top w:val="none" w:sz="0" w:space="0" w:color="auto"/>
                                        <w:left w:val="none" w:sz="0" w:space="0" w:color="auto"/>
                                        <w:bottom w:val="none" w:sz="0" w:space="0" w:color="auto"/>
                                        <w:right w:val="none" w:sz="0" w:space="0" w:color="auto"/>
                                      </w:divBdr>
                                      <w:divsChild>
                                        <w:div w:id="1852407093">
                                          <w:marLeft w:val="0"/>
                                          <w:marRight w:val="0"/>
                                          <w:marTop w:val="0"/>
                                          <w:marBottom w:val="0"/>
                                          <w:divBdr>
                                            <w:top w:val="none" w:sz="0" w:space="0" w:color="auto"/>
                                            <w:left w:val="none" w:sz="0" w:space="0" w:color="auto"/>
                                            <w:bottom w:val="none" w:sz="0" w:space="0" w:color="auto"/>
                                            <w:right w:val="none" w:sz="0" w:space="0" w:color="auto"/>
                                          </w:divBdr>
                                          <w:divsChild>
                                            <w:div w:id="623733353">
                                              <w:marLeft w:val="0"/>
                                              <w:marRight w:val="150"/>
                                              <w:marTop w:val="150"/>
                                              <w:marBottom w:val="0"/>
                                              <w:divBdr>
                                                <w:top w:val="none" w:sz="0" w:space="0" w:color="auto"/>
                                                <w:left w:val="none" w:sz="0" w:space="0" w:color="auto"/>
                                                <w:bottom w:val="none" w:sz="0" w:space="0" w:color="auto"/>
                                                <w:right w:val="none" w:sz="0" w:space="0" w:color="auto"/>
                                              </w:divBdr>
                                              <w:divsChild>
                                                <w:div w:id="1813256515">
                                                  <w:marLeft w:val="0"/>
                                                  <w:marRight w:val="0"/>
                                                  <w:marTop w:val="0"/>
                                                  <w:marBottom w:val="0"/>
                                                  <w:divBdr>
                                                    <w:top w:val="none" w:sz="0" w:space="0" w:color="auto"/>
                                                    <w:left w:val="none" w:sz="0" w:space="0" w:color="auto"/>
                                                    <w:bottom w:val="none" w:sz="0" w:space="0" w:color="auto"/>
                                                    <w:right w:val="none" w:sz="0" w:space="0" w:color="auto"/>
                                                  </w:divBdr>
                                                  <w:divsChild>
                                                    <w:div w:id="1856268088">
                                                      <w:marLeft w:val="0"/>
                                                      <w:marRight w:val="0"/>
                                                      <w:marTop w:val="0"/>
                                                      <w:marBottom w:val="0"/>
                                                      <w:divBdr>
                                                        <w:top w:val="none" w:sz="0" w:space="0" w:color="auto"/>
                                                        <w:left w:val="none" w:sz="0" w:space="0" w:color="auto"/>
                                                        <w:bottom w:val="none" w:sz="0" w:space="0" w:color="auto"/>
                                                        <w:right w:val="none" w:sz="0" w:space="0" w:color="auto"/>
                                                      </w:divBdr>
                                                      <w:divsChild>
                                                        <w:div w:id="40788348">
                                                          <w:marLeft w:val="0"/>
                                                          <w:marRight w:val="0"/>
                                                          <w:marTop w:val="0"/>
                                                          <w:marBottom w:val="0"/>
                                                          <w:divBdr>
                                                            <w:top w:val="none" w:sz="0" w:space="0" w:color="auto"/>
                                                            <w:left w:val="none" w:sz="0" w:space="0" w:color="auto"/>
                                                            <w:bottom w:val="none" w:sz="0" w:space="0" w:color="auto"/>
                                                            <w:right w:val="none" w:sz="0" w:space="0" w:color="auto"/>
                                                          </w:divBdr>
                                                          <w:divsChild>
                                                            <w:div w:id="14682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69160">
                                      <w:marLeft w:val="0"/>
                                      <w:marRight w:val="0"/>
                                      <w:marTop w:val="0"/>
                                      <w:marBottom w:val="0"/>
                                      <w:divBdr>
                                        <w:top w:val="none" w:sz="0" w:space="0" w:color="auto"/>
                                        <w:left w:val="none" w:sz="0" w:space="0" w:color="auto"/>
                                        <w:bottom w:val="none" w:sz="0" w:space="0" w:color="auto"/>
                                        <w:right w:val="none" w:sz="0" w:space="0" w:color="auto"/>
                                      </w:divBdr>
                                      <w:divsChild>
                                        <w:div w:id="483813559">
                                          <w:marLeft w:val="0"/>
                                          <w:marRight w:val="0"/>
                                          <w:marTop w:val="0"/>
                                          <w:marBottom w:val="0"/>
                                          <w:divBdr>
                                            <w:top w:val="none" w:sz="0" w:space="0" w:color="auto"/>
                                            <w:left w:val="none" w:sz="0" w:space="0" w:color="auto"/>
                                            <w:bottom w:val="none" w:sz="0" w:space="0" w:color="auto"/>
                                            <w:right w:val="none" w:sz="0" w:space="0" w:color="auto"/>
                                          </w:divBdr>
                                          <w:divsChild>
                                            <w:div w:id="2101218058">
                                              <w:marLeft w:val="0"/>
                                              <w:marRight w:val="0"/>
                                              <w:marTop w:val="0"/>
                                              <w:marBottom w:val="0"/>
                                              <w:divBdr>
                                                <w:top w:val="none" w:sz="0" w:space="0" w:color="auto"/>
                                                <w:left w:val="none" w:sz="0" w:space="0" w:color="auto"/>
                                                <w:bottom w:val="none" w:sz="0" w:space="0" w:color="auto"/>
                                                <w:right w:val="none" w:sz="0" w:space="0" w:color="auto"/>
                                              </w:divBdr>
                                              <w:divsChild>
                                                <w:div w:id="1335767500">
                                                  <w:marLeft w:val="0"/>
                                                  <w:marRight w:val="0"/>
                                                  <w:marTop w:val="0"/>
                                                  <w:marBottom w:val="0"/>
                                                  <w:divBdr>
                                                    <w:top w:val="none" w:sz="0" w:space="0" w:color="auto"/>
                                                    <w:left w:val="none" w:sz="0" w:space="0" w:color="auto"/>
                                                    <w:bottom w:val="none" w:sz="0" w:space="0" w:color="auto"/>
                                                    <w:right w:val="none" w:sz="0" w:space="0" w:color="auto"/>
                                                  </w:divBdr>
                                                  <w:divsChild>
                                                    <w:div w:id="86968162">
                                                      <w:marLeft w:val="0"/>
                                                      <w:marRight w:val="0"/>
                                                      <w:marTop w:val="0"/>
                                                      <w:marBottom w:val="0"/>
                                                      <w:divBdr>
                                                        <w:top w:val="none" w:sz="0" w:space="0" w:color="auto"/>
                                                        <w:left w:val="none" w:sz="0" w:space="0" w:color="auto"/>
                                                        <w:bottom w:val="none" w:sz="0" w:space="0" w:color="auto"/>
                                                        <w:right w:val="none" w:sz="0" w:space="0" w:color="auto"/>
                                                      </w:divBdr>
                                                      <w:divsChild>
                                                        <w:div w:id="1998917043">
                                                          <w:marLeft w:val="0"/>
                                                          <w:marRight w:val="0"/>
                                                          <w:marTop w:val="0"/>
                                                          <w:marBottom w:val="75"/>
                                                          <w:divBdr>
                                                            <w:top w:val="none" w:sz="0" w:space="0" w:color="auto"/>
                                                            <w:left w:val="none" w:sz="0" w:space="0" w:color="auto"/>
                                                            <w:bottom w:val="none" w:sz="0" w:space="0" w:color="auto"/>
                                                            <w:right w:val="none" w:sz="0" w:space="0" w:color="auto"/>
                                                          </w:divBdr>
                                                          <w:divsChild>
                                                            <w:div w:id="17968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58949">
                                          <w:marLeft w:val="0"/>
                                          <w:marRight w:val="0"/>
                                          <w:marTop w:val="0"/>
                                          <w:marBottom w:val="0"/>
                                          <w:divBdr>
                                            <w:top w:val="none" w:sz="0" w:space="0" w:color="auto"/>
                                            <w:left w:val="none" w:sz="0" w:space="0" w:color="auto"/>
                                            <w:bottom w:val="none" w:sz="0" w:space="0" w:color="auto"/>
                                            <w:right w:val="none" w:sz="0" w:space="0" w:color="auto"/>
                                          </w:divBdr>
                                          <w:divsChild>
                                            <w:div w:id="1205018274">
                                              <w:marLeft w:val="0"/>
                                              <w:marRight w:val="0"/>
                                              <w:marTop w:val="0"/>
                                              <w:marBottom w:val="0"/>
                                              <w:divBdr>
                                                <w:top w:val="none" w:sz="0" w:space="0" w:color="auto"/>
                                                <w:left w:val="none" w:sz="0" w:space="0" w:color="auto"/>
                                                <w:bottom w:val="none" w:sz="0" w:space="0" w:color="auto"/>
                                                <w:right w:val="none" w:sz="0" w:space="0" w:color="auto"/>
                                              </w:divBdr>
                                              <w:divsChild>
                                                <w:div w:id="16677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1136">
                                          <w:marLeft w:val="0"/>
                                          <w:marRight w:val="0"/>
                                          <w:marTop w:val="0"/>
                                          <w:marBottom w:val="0"/>
                                          <w:divBdr>
                                            <w:top w:val="none" w:sz="0" w:space="0" w:color="auto"/>
                                            <w:left w:val="none" w:sz="0" w:space="0" w:color="auto"/>
                                            <w:bottom w:val="none" w:sz="0" w:space="0" w:color="auto"/>
                                            <w:right w:val="none" w:sz="0" w:space="0" w:color="auto"/>
                                          </w:divBdr>
                                          <w:divsChild>
                                            <w:div w:id="783112673">
                                              <w:marLeft w:val="0"/>
                                              <w:marRight w:val="0"/>
                                              <w:marTop w:val="0"/>
                                              <w:marBottom w:val="0"/>
                                              <w:divBdr>
                                                <w:top w:val="none" w:sz="0" w:space="0" w:color="auto"/>
                                                <w:left w:val="none" w:sz="0" w:space="0" w:color="auto"/>
                                                <w:bottom w:val="none" w:sz="0" w:space="0" w:color="auto"/>
                                                <w:right w:val="none" w:sz="0" w:space="0" w:color="auto"/>
                                              </w:divBdr>
                                              <w:divsChild>
                                                <w:div w:id="2067875276">
                                                  <w:marLeft w:val="0"/>
                                                  <w:marRight w:val="0"/>
                                                  <w:marTop w:val="0"/>
                                                  <w:marBottom w:val="0"/>
                                                  <w:divBdr>
                                                    <w:top w:val="none" w:sz="0" w:space="0" w:color="auto"/>
                                                    <w:left w:val="none" w:sz="0" w:space="0" w:color="auto"/>
                                                    <w:bottom w:val="none" w:sz="0" w:space="0" w:color="auto"/>
                                                    <w:right w:val="none" w:sz="0" w:space="0" w:color="auto"/>
                                                  </w:divBdr>
                                                  <w:divsChild>
                                                    <w:div w:id="1416584008">
                                                      <w:marLeft w:val="0"/>
                                                      <w:marRight w:val="0"/>
                                                      <w:marTop w:val="0"/>
                                                      <w:marBottom w:val="0"/>
                                                      <w:divBdr>
                                                        <w:top w:val="none" w:sz="0" w:space="0" w:color="auto"/>
                                                        <w:left w:val="none" w:sz="0" w:space="0" w:color="auto"/>
                                                        <w:bottom w:val="none" w:sz="0" w:space="0" w:color="auto"/>
                                                        <w:right w:val="none" w:sz="0" w:space="0" w:color="auto"/>
                                                      </w:divBdr>
                                                    </w:div>
                                                  </w:divsChild>
                                                </w:div>
                                                <w:div w:id="248660347">
                                                  <w:marLeft w:val="0"/>
                                                  <w:marRight w:val="0"/>
                                                  <w:marTop w:val="0"/>
                                                  <w:marBottom w:val="0"/>
                                                  <w:divBdr>
                                                    <w:top w:val="none" w:sz="0" w:space="0" w:color="auto"/>
                                                    <w:left w:val="none" w:sz="0" w:space="0" w:color="auto"/>
                                                    <w:bottom w:val="none" w:sz="0" w:space="0" w:color="auto"/>
                                                    <w:right w:val="none" w:sz="0" w:space="0" w:color="auto"/>
                                                  </w:divBdr>
                                                  <w:divsChild>
                                                    <w:div w:id="1429080615">
                                                      <w:marLeft w:val="0"/>
                                                      <w:marRight w:val="0"/>
                                                      <w:marTop w:val="0"/>
                                                      <w:marBottom w:val="0"/>
                                                      <w:divBdr>
                                                        <w:top w:val="none" w:sz="0" w:space="0" w:color="auto"/>
                                                        <w:left w:val="none" w:sz="0" w:space="0" w:color="auto"/>
                                                        <w:bottom w:val="none" w:sz="0" w:space="0" w:color="auto"/>
                                                        <w:right w:val="none" w:sz="0" w:space="0" w:color="auto"/>
                                                      </w:divBdr>
                                                      <w:divsChild>
                                                        <w:div w:id="1218512718">
                                                          <w:marLeft w:val="0"/>
                                                          <w:marRight w:val="0"/>
                                                          <w:marTop w:val="0"/>
                                                          <w:marBottom w:val="0"/>
                                                          <w:divBdr>
                                                            <w:top w:val="none" w:sz="0" w:space="0" w:color="auto"/>
                                                            <w:left w:val="none" w:sz="0" w:space="0" w:color="auto"/>
                                                            <w:bottom w:val="none" w:sz="0" w:space="0" w:color="auto"/>
                                                            <w:right w:val="none" w:sz="0" w:space="0" w:color="auto"/>
                                                          </w:divBdr>
                                                          <w:divsChild>
                                                            <w:div w:id="1253705824">
                                                              <w:marLeft w:val="0"/>
                                                              <w:marRight w:val="0"/>
                                                              <w:marTop w:val="0"/>
                                                              <w:marBottom w:val="0"/>
                                                              <w:divBdr>
                                                                <w:top w:val="none" w:sz="0" w:space="0" w:color="auto"/>
                                                                <w:left w:val="none" w:sz="0" w:space="0" w:color="auto"/>
                                                                <w:bottom w:val="none" w:sz="0" w:space="0" w:color="auto"/>
                                                                <w:right w:val="none" w:sz="0" w:space="0" w:color="auto"/>
                                                              </w:divBdr>
                                                              <w:divsChild>
                                                                <w:div w:id="1626616133">
                                                                  <w:marLeft w:val="0"/>
                                                                  <w:marRight w:val="0"/>
                                                                  <w:marTop w:val="0"/>
                                                                  <w:marBottom w:val="0"/>
                                                                  <w:divBdr>
                                                                    <w:top w:val="none" w:sz="0" w:space="0" w:color="auto"/>
                                                                    <w:left w:val="none" w:sz="0" w:space="0" w:color="auto"/>
                                                                    <w:bottom w:val="none" w:sz="0" w:space="0" w:color="auto"/>
                                                                    <w:right w:val="none" w:sz="0" w:space="0" w:color="auto"/>
                                                                  </w:divBdr>
                                                                  <w:divsChild>
                                                                    <w:div w:id="560484473">
                                                                      <w:marLeft w:val="0"/>
                                                                      <w:marRight w:val="0"/>
                                                                      <w:marTop w:val="0"/>
                                                                      <w:marBottom w:val="0"/>
                                                                      <w:divBdr>
                                                                        <w:top w:val="none" w:sz="0" w:space="0" w:color="auto"/>
                                                                        <w:left w:val="none" w:sz="0" w:space="0" w:color="auto"/>
                                                                        <w:bottom w:val="none" w:sz="0" w:space="0" w:color="auto"/>
                                                                        <w:right w:val="none" w:sz="0" w:space="0" w:color="auto"/>
                                                                      </w:divBdr>
                                                                      <w:divsChild>
                                                                        <w:div w:id="36702213">
                                                                          <w:marLeft w:val="0"/>
                                                                          <w:marRight w:val="0"/>
                                                                          <w:marTop w:val="0"/>
                                                                          <w:marBottom w:val="0"/>
                                                                          <w:divBdr>
                                                                            <w:top w:val="none" w:sz="0" w:space="0" w:color="auto"/>
                                                                            <w:left w:val="none" w:sz="0" w:space="0" w:color="auto"/>
                                                                            <w:bottom w:val="none" w:sz="0" w:space="0" w:color="auto"/>
                                                                            <w:right w:val="none" w:sz="0" w:space="0" w:color="auto"/>
                                                                          </w:divBdr>
                                                                          <w:divsChild>
                                                                            <w:div w:id="12821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867082">
                          <w:marLeft w:val="0"/>
                          <w:marRight w:val="0"/>
                          <w:marTop w:val="0"/>
                          <w:marBottom w:val="0"/>
                          <w:divBdr>
                            <w:top w:val="none" w:sz="0" w:space="0" w:color="auto"/>
                            <w:left w:val="none" w:sz="0" w:space="0" w:color="auto"/>
                            <w:bottom w:val="none" w:sz="0" w:space="0" w:color="auto"/>
                            <w:right w:val="none" w:sz="0" w:space="0" w:color="auto"/>
                          </w:divBdr>
                          <w:divsChild>
                            <w:div w:id="1111898463">
                              <w:marLeft w:val="0"/>
                              <w:marRight w:val="0"/>
                              <w:marTop w:val="0"/>
                              <w:marBottom w:val="0"/>
                              <w:divBdr>
                                <w:top w:val="none" w:sz="0" w:space="0" w:color="auto"/>
                                <w:left w:val="none" w:sz="0" w:space="0" w:color="auto"/>
                                <w:bottom w:val="none" w:sz="0" w:space="0" w:color="auto"/>
                                <w:right w:val="none" w:sz="0" w:space="0" w:color="auto"/>
                              </w:divBdr>
                              <w:divsChild>
                                <w:div w:id="1705984213">
                                  <w:marLeft w:val="0"/>
                                  <w:marRight w:val="0"/>
                                  <w:marTop w:val="0"/>
                                  <w:marBottom w:val="0"/>
                                  <w:divBdr>
                                    <w:top w:val="none" w:sz="0" w:space="0" w:color="auto"/>
                                    <w:left w:val="none" w:sz="0" w:space="0" w:color="auto"/>
                                    <w:bottom w:val="none" w:sz="0" w:space="0" w:color="auto"/>
                                    <w:right w:val="none" w:sz="0" w:space="0" w:color="auto"/>
                                  </w:divBdr>
                                  <w:divsChild>
                                    <w:div w:id="755053230">
                                      <w:marLeft w:val="0"/>
                                      <w:marRight w:val="0"/>
                                      <w:marTop w:val="0"/>
                                      <w:marBottom w:val="0"/>
                                      <w:divBdr>
                                        <w:top w:val="none" w:sz="0" w:space="0" w:color="auto"/>
                                        <w:left w:val="none" w:sz="0" w:space="0" w:color="auto"/>
                                        <w:bottom w:val="none" w:sz="0" w:space="0" w:color="auto"/>
                                        <w:right w:val="none" w:sz="0" w:space="0" w:color="auto"/>
                                      </w:divBdr>
                                      <w:divsChild>
                                        <w:div w:id="611280874">
                                          <w:marLeft w:val="0"/>
                                          <w:marRight w:val="0"/>
                                          <w:marTop w:val="0"/>
                                          <w:marBottom w:val="0"/>
                                          <w:divBdr>
                                            <w:top w:val="none" w:sz="0" w:space="0" w:color="auto"/>
                                            <w:left w:val="none" w:sz="0" w:space="0" w:color="auto"/>
                                            <w:bottom w:val="none" w:sz="0" w:space="0" w:color="auto"/>
                                            <w:right w:val="none" w:sz="0" w:space="0" w:color="auto"/>
                                          </w:divBdr>
                                          <w:divsChild>
                                            <w:div w:id="531505155">
                                              <w:marLeft w:val="0"/>
                                              <w:marRight w:val="0"/>
                                              <w:marTop w:val="0"/>
                                              <w:marBottom w:val="0"/>
                                              <w:divBdr>
                                                <w:top w:val="none" w:sz="0" w:space="0" w:color="auto"/>
                                                <w:left w:val="none" w:sz="0" w:space="0" w:color="auto"/>
                                                <w:bottom w:val="none" w:sz="0" w:space="0" w:color="auto"/>
                                                <w:right w:val="none" w:sz="0" w:space="0" w:color="auto"/>
                                              </w:divBdr>
                                              <w:divsChild>
                                                <w:div w:id="1346322497">
                                                  <w:marLeft w:val="0"/>
                                                  <w:marRight w:val="0"/>
                                                  <w:marTop w:val="0"/>
                                                  <w:marBottom w:val="0"/>
                                                  <w:divBdr>
                                                    <w:top w:val="none" w:sz="0" w:space="0" w:color="auto"/>
                                                    <w:left w:val="none" w:sz="0" w:space="0" w:color="auto"/>
                                                    <w:bottom w:val="none" w:sz="0" w:space="0" w:color="auto"/>
                                                    <w:right w:val="none" w:sz="0" w:space="0" w:color="auto"/>
                                                  </w:divBdr>
                                                  <w:divsChild>
                                                    <w:div w:id="1964337634">
                                                      <w:marLeft w:val="15"/>
                                                      <w:marRight w:val="150"/>
                                                      <w:marTop w:val="15"/>
                                                      <w:marBottom w:val="150"/>
                                                      <w:divBdr>
                                                        <w:top w:val="none" w:sz="0" w:space="0" w:color="auto"/>
                                                        <w:left w:val="none" w:sz="0" w:space="0" w:color="auto"/>
                                                        <w:bottom w:val="none" w:sz="0" w:space="0" w:color="auto"/>
                                                        <w:right w:val="none" w:sz="0" w:space="0" w:color="auto"/>
                                                      </w:divBdr>
                                                      <w:divsChild>
                                                        <w:div w:id="1623537404">
                                                          <w:marLeft w:val="0"/>
                                                          <w:marRight w:val="0"/>
                                                          <w:marTop w:val="0"/>
                                                          <w:marBottom w:val="0"/>
                                                          <w:divBdr>
                                                            <w:top w:val="single" w:sz="12" w:space="0" w:color="DC4FAD"/>
                                                            <w:left w:val="single" w:sz="12" w:space="0" w:color="DC4FAD"/>
                                                            <w:bottom w:val="single" w:sz="12" w:space="0" w:color="DC4FAD"/>
                                                            <w:right w:val="single" w:sz="12" w:space="0" w:color="DC4FAD"/>
                                                          </w:divBdr>
                                                          <w:divsChild>
                                                            <w:div w:id="2095472651">
                                                              <w:marLeft w:val="0"/>
                                                              <w:marRight w:val="0"/>
                                                              <w:marTop w:val="0"/>
                                                              <w:marBottom w:val="0"/>
                                                              <w:divBdr>
                                                                <w:top w:val="none" w:sz="0" w:space="0" w:color="auto"/>
                                                                <w:left w:val="none" w:sz="0" w:space="0" w:color="auto"/>
                                                                <w:bottom w:val="none" w:sz="0" w:space="0" w:color="auto"/>
                                                                <w:right w:val="none" w:sz="0" w:space="0" w:color="auto"/>
                                                              </w:divBdr>
                                                              <w:divsChild>
                                                                <w:div w:id="561210288">
                                                                  <w:marLeft w:val="0"/>
                                                                  <w:marRight w:val="0"/>
                                                                  <w:marTop w:val="0"/>
                                                                  <w:marBottom w:val="0"/>
                                                                  <w:divBdr>
                                                                    <w:top w:val="none" w:sz="0" w:space="0" w:color="auto"/>
                                                                    <w:left w:val="none" w:sz="0" w:space="0" w:color="auto"/>
                                                                    <w:bottom w:val="none" w:sz="0" w:space="0" w:color="auto"/>
                                                                    <w:right w:val="none" w:sz="0" w:space="0" w:color="auto"/>
                                                                  </w:divBdr>
                                                                </w:div>
                                                              </w:divsChild>
                                                            </w:div>
                                                            <w:div w:id="5487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266">
                                                      <w:marLeft w:val="15"/>
                                                      <w:marRight w:val="150"/>
                                                      <w:marTop w:val="15"/>
                                                      <w:marBottom w:val="150"/>
                                                      <w:divBdr>
                                                        <w:top w:val="none" w:sz="0" w:space="0" w:color="auto"/>
                                                        <w:left w:val="none" w:sz="0" w:space="0" w:color="auto"/>
                                                        <w:bottom w:val="none" w:sz="0" w:space="0" w:color="auto"/>
                                                        <w:right w:val="none" w:sz="0" w:space="0" w:color="auto"/>
                                                      </w:divBdr>
                                                      <w:divsChild>
                                                        <w:div w:id="2088382540">
                                                          <w:marLeft w:val="0"/>
                                                          <w:marRight w:val="0"/>
                                                          <w:marTop w:val="0"/>
                                                          <w:marBottom w:val="0"/>
                                                          <w:divBdr>
                                                            <w:top w:val="none" w:sz="0" w:space="0" w:color="auto"/>
                                                            <w:left w:val="none" w:sz="0" w:space="0" w:color="auto"/>
                                                            <w:bottom w:val="none" w:sz="0" w:space="0" w:color="auto"/>
                                                            <w:right w:val="none" w:sz="0" w:space="0" w:color="auto"/>
                                                          </w:divBdr>
                                                          <w:divsChild>
                                                            <w:div w:id="133449425">
                                                              <w:marLeft w:val="0"/>
                                                              <w:marRight w:val="0"/>
                                                              <w:marTop w:val="0"/>
                                                              <w:marBottom w:val="0"/>
                                                              <w:divBdr>
                                                                <w:top w:val="none" w:sz="0" w:space="0" w:color="auto"/>
                                                                <w:left w:val="none" w:sz="0" w:space="0" w:color="auto"/>
                                                                <w:bottom w:val="none" w:sz="0" w:space="0" w:color="auto"/>
                                                                <w:right w:val="none" w:sz="0" w:space="0" w:color="auto"/>
                                                              </w:divBdr>
                                                              <w:divsChild>
                                                                <w:div w:id="416168861">
                                                                  <w:marLeft w:val="0"/>
                                                                  <w:marRight w:val="0"/>
                                                                  <w:marTop w:val="0"/>
                                                                  <w:marBottom w:val="0"/>
                                                                  <w:divBdr>
                                                                    <w:top w:val="none" w:sz="0" w:space="0" w:color="auto"/>
                                                                    <w:left w:val="none" w:sz="0" w:space="0" w:color="auto"/>
                                                                    <w:bottom w:val="none" w:sz="0" w:space="0" w:color="auto"/>
                                                                    <w:right w:val="none" w:sz="0" w:space="0" w:color="auto"/>
                                                                  </w:divBdr>
                                                                </w:div>
                                                              </w:divsChild>
                                                            </w:div>
                                                            <w:div w:id="12637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5963">
                                      <w:marLeft w:val="0"/>
                                      <w:marRight w:val="0"/>
                                      <w:marTop w:val="0"/>
                                      <w:marBottom w:val="0"/>
                                      <w:divBdr>
                                        <w:top w:val="none" w:sz="0" w:space="0" w:color="auto"/>
                                        <w:left w:val="none" w:sz="0" w:space="0" w:color="auto"/>
                                        <w:bottom w:val="none" w:sz="0" w:space="0" w:color="auto"/>
                                        <w:right w:val="none" w:sz="0" w:space="0" w:color="auto"/>
                                      </w:divBdr>
                                      <w:divsChild>
                                        <w:div w:id="11618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27394">
                  <w:marLeft w:val="0"/>
                  <w:marRight w:val="0"/>
                  <w:marTop w:val="60"/>
                  <w:marBottom w:val="0"/>
                  <w:divBdr>
                    <w:top w:val="none" w:sz="0" w:space="0" w:color="auto"/>
                    <w:left w:val="none" w:sz="0" w:space="0" w:color="auto"/>
                    <w:bottom w:val="none" w:sz="0" w:space="0" w:color="auto"/>
                    <w:right w:val="none" w:sz="0" w:space="0" w:color="auto"/>
                  </w:divBdr>
                  <w:divsChild>
                    <w:div w:id="849414114">
                      <w:marLeft w:val="0"/>
                      <w:marRight w:val="0"/>
                      <w:marTop w:val="0"/>
                      <w:marBottom w:val="0"/>
                      <w:divBdr>
                        <w:top w:val="none" w:sz="0" w:space="0" w:color="auto"/>
                        <w:left w:val="none" w:sz="0" w:space="0" w:color="auto"/>
                        <w:bottom w:val="none" w:sz="0" w:space="0" w:color="auto"/>
                        <w:right w:val="none" w:sz="0" w:space="0" w:color="auto"/>
                      </w:divBdr>
                      <w:divsChild>
                        <w:div w:id="1220939555">
                          <w:marLeft w:val="0"/>
                          <w:marRight w:val="0"/>
                          <w:marTop w:val="0"/>
                          <w:marBottom w:val="0"/>
                          <w:divBdr>
                            <w:top w:val="none" w:sz="0" w:space="0" w:color="auto"/>
                            <w:left w:val="none" w:sz="0" w:space="0" w:color="auto"/>
                            <w:bottom w:val="none" w:sz="0" w:space="0" w:color="auto"/>
                            <w:right w:val="none" w:sz="0" w:space="0" w:color="auto"/>
                          </w:divBdr>
                          <w:divsChild>
                            <w:div w:id="1661538954">
                              <w:marLeft w:val="0"/>
                              <w:marRight w:val="0"/>
                              <w:marTop w:val="0"/>
                              <w:marBottom w:val="0"/>
                              <w:divBdr>
                                <w:top w:val="none" w:sz="0" w:space="0" w:color="auto"/>
                                <w:left w:val="none" w:sz="0" w:space="0" w:color="auto"/>
                                <w:bottom w:val="none" w:sz="0" w:space="0" w:color="auto"/>
                                <w:right w:val="none" w:sz="0" w:space="0" w:color="auto"/>
                              </w:divBdr>
                              <w:divsChild>
                                <w:div w:id="720792810">
                                  <w:marLeft w:val="0"/>
                                  <w:marRight w:val="0"/>
                                  <w:marTop w:val="0"/>
                                  <w:marBottom w:val="0"/>
                                  <w:divBdr>
                                    <w:top w:val="none" w:sz="0" w:space="0" w:color="auto"/>
                                    <w:left w:val="none" w:sz="0" w:space="0" w:color="auto"/>
                                    <w:bottom w:val="none" w:sz="0" w:space="0" w:color="auto"/>
                                    <w:right w:val="none" w:sz="0" w:space="0" w:color="auto"/>
                                  </w:divBdr>
                                  <w:divsChild>
                                    <w:div w:id="1834030152">
                                      <w:marLeft w:val="0"/>
                                      <w:marRight w:val="0"/>
                                      <w:marTop w:val="0"/>
                                      <w:marBottom w:val="0"/>
                                      <w:divBdr>
                                        <w:top w:val="none" w:sz="0" w:space="0" w:color="auto"/>
                                        <w:left w:val="none" w:sz="0" w:space="0" w:color="auto"/>
                                        <w:bottom w:val="none" w:sz="0" w:space="0" w:color="auto"/>
                                        <w:right w:val="none" w:sz="0" w:space="0" w:color="auto"/>
                                      </w:divBdr>
                                      <w:divsChild>
                                        <w:div w:id="600989932">
                                          <w:marLeft w:val="0"/>
                                          <w:marRight w:val="0"/>
                                          <w:marTop w:val="0"/>
                                          <w:marBottom w:val="0"/>
                                          <w:divBdr>
                                            <w:top w:val="none" w:sz="0" w:space="0" w:color="auto"/>
                                            <w:left w:val="none" w:sz="0" w:space="0" w:color="auto"/>
                                            <w:bottom w:val="none" w:sz="0" w:space="0" w:color="auto"/>
                                            <w:right w:val="none" w:sz="0" w:space="0" w:color="auto"/>
                                          </w:divBdr>
                                          <w:divsChild>
                                            <w:div w:id="1954286704">
                                              <w:marLeft w:val="0"/>
                                              <w:marRight w:val="0"/>
                                              <w:marTop w:val="0"/>
                                              <w:marBottom w:val="0"/>
                                              <w:divBdr>
                                                <w:top w:val="none" w:sz="0" w:space="0" w:color="auto"/>
                                                <w:left w:val="none" w:sz="0" w:space="0" w:color="auto"/>
                                                <w:bottom w:val="none" w:sz="0" w:space="0" w:color="auto"/>
                                                <w:right w:val="none" w:sz="0" w:space="0" w:color="auto"/>
                                              </w:divBdr>
                                              <w:divsChild>
                                                <w:div w:id="226261524">
                                                  <w:marLeft w:val="0"/>
                                                  <w:marRight w:val="0"/>
                                                  <w:marTop w:val="0"/>
                                                  <w:marBottom w:val="0"/>
                                                  <w:divBdr>
                                                    <w:top w:val="none" w:sz="0" w:space="0" w:color="auto"/>
                                                    <w:left w:val="none" w:sz="0" w:space="0" w:color="auto"/>
                                                    <w:bottom w:val="none" w:sz="0" w:space="0" w:color="auto"/>
                                                    <w:right w:val="none" w:sz="0" w:space="0" w:color="auto"/>
                                                  </w:divBdr>
                                                  <w:divsChild>
                                                    <w:div w:id="1798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106477">
      <w:bodyDiv w:val="1"/>
      <w:marLeft w:val="0"/>
      <w:marRight w:val="0"/>
      <w:marTop w:val="0"/>
      <w:marBottom w:val="0"/>
      <w:divBdr>
        <w:top w:val="none" w:sz="0" w:space="0" w:color="auto"/>
        <w:left w:val="none" w:sz="0" w:space="0" w:color="auto"/>
        <w:bottom w:val="none" w:sz="0" w:space="0" w:color="auto"/>
        <w:right w:val="none" w:sz="0" w:space="0" w:color="auto"/>
      </w:divBdr>
      <w:divsChild>
        <w:div w:id="1407263657">
          <w:marLeft w:val="0"/>
          <w:marRight w:val="0"/>
          <w:marTop w:val="0"/>
          <w:marBottom w:val="135"/>
          <w:divBdr>
            <w:top w:val="none" w:sz="0" w:space="0" w:color="auto"/>
            <w:left w:val="none" w:sz="0" w:space="0" w:color="auto"/>
            <w:bottom w:val="none" w:sz="0" w:space="0" w:color="auto"/>
            <w:right w:val="none" w:sz="0" w:space="0" w:color="auto"/>
          </w:divBdr>
          <w:divsChild>
            <w:div w:id="1126237453">
              <w:marLeft w:val="0"/>
              <w:marRight w:val="0"/>
              <w:marTop w:val="0"/>
              <w:marBottom w:val="0"/>
              <w:divBdr>
                <w:top w:val="none" w:sz="0" w:space="0" w:color="auto"/>
                <w:left w:val="none" w:sz="0" w:space="0" w:color="auto"/>
                <w:bottom w:val="none" w:sz="0" w:space="0" w:color="auto"/>
                <w:right w:val="none" w:sz="0" w:space="0" w:color="auto"/>
              </w:divBdr>
              <w:divsChild>
                <w:div w:id="17950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3414">
          <w:marLeft w:val="0"/>
          <w:marRight w:val="0"/>
          <w:marTop w:val="0"/>
          <w:marBottom w:val="0"/>
          <w:divBdr>
            <w:top w:val="none" w:sz="0" w:space="0" w:color="auto"/>
            <w:left w:val="none" w:sz="0" w:space="0" w:color="auto"/>
            <w:bottom w:val="none" w:sz="0" w:space="0" w:color="auto"/>
            <w:right w:val="none" w:sz="0" w:space="0" w:color="auto"/>
          </w:divBdr>
          <w:divsChild>
            <w:div w:id="367219074">
              <w:marLeft w:val="0"/>
              <w:marRight w:val="0"/>
              <w:marTop w:val="0"/>
              <w:marBottom w:val="0"/>
              <w:divBdr>
                <w:top w:val="none" w:sz="0" w:space="0" w:color="auto"/>
                <w:left w:val="none" w:sz="0" w:space="0" w:color="auto"/>
                <w:bottom w:val="none" w:sz="0" w:space="0" w:color="auto"/>
                <w:right w:val="none" w:sz="0" w:space="0" w:color="auto"/>
              </w:divBdr>
              <w:divsChild>
                <w:div w:id="1921523752">
                  <w:marLeft w:val="0"/>
                  <w:marRight w:val="0"/>
                  <w:marTop w:val="0"/>
                  <w:marBottom w:val="60"/>
                  <w:divBdr>
                    <w:top w:val="none" w:sz="0" w:space="0" w:color="auto"/>
                    <w:left w:val="none" w:sz="0" w:space="0" w:color="auto"/>
                    <w:bottom w:val="none" w:sz="0" w:space="0" w:color="auto"/>
                    <w:right w:val="none" w:sz="0" w:space="0" w:color="auto"/>
                  </w:divBdr>
                  <w:divsChild>
                    <w:div w:id="3284543">
                      <w:marLeft w:val="0"/>
                      <w:marRight w:val="0"/>
                      <w:marTop w:val="0"/>
                      <w:marBottom w:val="0"/>
                      <w:divBdr>
                        <w:top w:val="none" w:sz="0" w:space="0" w:color="auto"/>
                        <w:left w:val="none" w:sz="0" w:space="0" w:color="auto"/>
                        <w:bottom w:val="none" w:sz="0" w:space="0" w:color="auto"/>
                        <w:right w:val="none" w:sz="0" w:space="0" w:color="auto"/>
                      </w:divBdr>
                      <w:divsChild>
                        <w:div w:id="1278827052">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30"/>
                              <w:divBdr>
                                <w:top w:val="none" w:sz="0" w:space="0" w:color="auto"/>
                                <w:left w:val="none" w:sz="0" w:space="0" w:color="auto"/>
                                <w:bottom w:val="none" w:sz="0" w:space="0" w:color="auto"/>
                                <w:right w:val="none" w:sz="0" w:space="0" w:color="auto"/>
                              </w:divBdr>
                              <w:divsChild>
                                <w:div w:id="1883979816">
                                  <w:marLeft w:val="0"/>
                                  <w:marRight w:val="0"/>
                                  <w:marTop w:val="0"/>
                                  <w:marBottom w:val="0"/>
                                  <w:divBdr>
                                    <w:top w:val="none" w:sz="0" w:space="0" w:color="auto"/>
                                    <w:left w:val="none" w:sz="0" w:space="0" w:color="auto"/>
                                    <w:bottom w:val="none" w:sz="0" w:space="0" w:color="auto"/>
                                    <w:right w:val="none" w:sz="0" w:space="0" w:color="auto"/>
                                  </w:divBdr>
                                  <w:divsChild>
                                    <w:div w:id="366874322">
                                      <w:marLeft w:val="0"/>
                                      <w:marRight w:val="0"/>
                                      <w:marTop w:val="0"/>
                                      <w:marBottom w:val="0"/>
                                      <w:divBdr>
                                        <w:top w:val="none" w:sz="0" w:space="0" w:color="auto"/>
                                        <w:left w:val="none" w:sz="0" w:space="0" w:color="auto"/>
                                        <w:bottom w:val="none" w:sz="0" w:space="0" w:color="auto"/>
                                        <w:right w:val="none" w:sz="0" w:space="0" w:color="auto"/>
                                      </w:divBdr>
                                      <w:divsChild>
                                        <w:div w:id="53433430">
                                          <w:marLeft w:val="0"/>
                                          <w:marRight w:val="0"/>
                                          <w:marTop w:val="0"/>
                                          <w:marBottom w:val="0"/>
                                          <w:divBdr>
                                            <w:top w:val="none" w:sz="0" w:space="0" w:color="auto"/>
                                            <w:left w:val="none" w:sz="0" w:space="0" w:color="auto"/>
                                            <w:bottom w:val="none" w:sz="0" w:space="0" w:color="auto"/>
                                            <w:right w:val="none" w:sz="0" w:space="0" w:color="auto"/>
                                          </w:divBdr>
                                          <w:divsChild>
                                            <w:div w:id="195852563">
                                              <w:marLeft w:val="0"/>
                                              <w:marRight w:val="150"/>
                                              <w:marTop w:val="150"/>
                                              <w:marBottom w:val="0"/>
                                              <w:divBdr>
                                                <w:top w:val="none" w:sz="0" w:space="0" w:color="auto"/>
                                                <w:left w:val="none" w:sz="0" w:space="0" w:color="auto"/>
                                                <w:bottom w:val="none" w:sz="0" w:space="0" w:color="auto"/>
                                                <w:right w:val="none" w:sz="0" w:space="0" w:color="auto"/>
                                              </w:divBdr>
                                              <w:divsChild>
                                                <w:div w:id="448202799">
                                                  <w:marLeft w:val="0"/>
                                                  <w:marRight w:val="0"/>
                                                  <w:marTop w:val="0"/>
                                                  <w:marBottom w:val="0"/>
                                                  <w:divBdr>
                                                    <w:top w:val="none" w:sz="0" w:space="0" w:color="auto"/>
                                                    <w:left w:val="none" w:sz="0" w:space="0" w:color="auto"/>
                                                    <w:bottom w:val="none" w:sz="0" w:space="0" w:color="auto"/>
                                                    <w:right w:val="none" w:sz="0" w:space="0" w:color="auto"/>
                                                  </w:divBdr>
                                                  <w:divsChild>
                                                    <w:div w:id="1779178395">
                                                      <w:marLeft w:val="0"/>
                                                      <w:marRight w:val="0"/>
                                                      <w:marTop w:val="0"/>
                                                      <w:marBottom w:val="0"/>
                                                      <w:divBdr>
                                                        <w:top w:val="none" w:sz="0" w:space="0" w:color="auto"/>
                                                        <w:left w:val="none" w:sz="0" w:space="0" w:color="auto"/>
                                                        <w:bottom w:val="none" w:sz="0" w:space="0" w:color="auto"/>
                                                        <w:right w:val="none" w:sz="0" w:space="0" w:color="auto"/>
                                                      </w:divBdr>
                                                      <w:divsChild>
                                                        <w:div w:id="1539656725">
                                                          <w:marLeft w:val="0"/>
                                                          <w:marRight w:val="0"/>
                                                          <w:marTop w:val="0"/>
                                                          <w:marBottom w:val="0"/>
                                                          <w:divBdr>
                                                            <w:top w:val="none" w:sz="0" w:space="0" w:color="auto"/>
                                                            <w:left w:val="none" w:sz="0" w:space="0" w:color="auto"/>
                                                            <w:bottom w:val="none" w:sz="0" w:space="0" w:color="auto"/>
                                                            <w:right w:val="none" w:sz="0" w:space="0" w:color="auto"/>
                                                          </w:divBdr>
                                                          <w:divsChild>
                                                            <w:div w:id="6475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8931">
                                      <w:marLeft w:val="0"/>
                                      <w:marRight w:val="0"/>
                                      <w:marTop w:val="0"/>
                                      <w:marBottom w:val="0"/>
                                      <w:divBdr>
                                        <w:top w:val="none" w:sz="0" w:space="0" w:color="auto"/>
                                        <w:left w:val="none" w:sz="0" w:space="0" w:color="auto"/>
                                        <w:bottom w:val="none" w:sz="0" w:space="0" w:color="auto"/>
                                        <w:right w:val="none" w:sz="0" w:space="0" w:color="auto"/>
                                      </w:divBdr>
                                      <w:divsChild>
                                        <w:div w:id="431248571">
                                          <w:marLeft w:val="0"/>
                                          <w:marRight w:val="0"/>
                                          <w:marTop w:val="0"/>
                                          <w:marBottom w:val="0"/>
                                          <w:divBdr>
                                            <w:top w:val="none" w:sz="0" w:space="0" w:color="auto"/>
                                            <w:left w:val="none" w:sz="0" w:space="0" w:color="auto"/>
                                            <w:bottom w:val="none" w:sz="0" w:space="0" w:color="auto"/>
                                            <w:right w:val="none" w:sz="0" w:space="0" w:color="auto"/>
                                          </w:divBdr>
                                          <w:divsChild>
                                            <w:div w:id="2013751297">
                                              <w:marLeft w:val="0"/>
                                              <w:marRight w:val="0"/>
                                              <w:marTop w:val="0"/>
                                              <w:marBottom w:val="0"/>
                                              <w:divBdr>
                                                <w:top w:val="none" w:sz="0" w:space="0" w:color="auto"/>
                                                <w:left w:val="none" w:sz="0" w:space="0" w:color="auto"/>
                                                <w:bottom w:val="none" w:sz="0" w:space="0" w:color="auto"/>
                                                <w:right w:val="none" w:sz="0" w:space="0" w:color="auto"/>
                                              </w:divBdr>
                                              <w:divsChild>
                                                <w:div w:id="1053426087">
                                                  <w:marLeft w:val="0"/>
                                                  <w:marRight w:val="0"/>
                                                  <w:marTop w:val="0"/>
                                                  <w:marBottom w:val="0"/>
                                                  <w:divBdr>
                                                    <w:top w:val="none" w:sz="0" w:space="0" w:color="auto"/>
                                                    <w:left w:val="none" w:sz="0" w:space="0" w:color="auto"/>
                                                    <w:bottom w:val="none" w:sz="0" w:space="0" w:color="auto"/>
                                                    <w:right w:val="none" w:sz="0" w:space="0" w:color="auto"/>
                                                  </w:divBdr>
                                                  <w:divsChild>
                                                    <w:div w:id="228611693">
                                                      <w:marLeft w:val="0"/>
                                                      <w:marRight w:val="0"/>
                                                      <w:marTop w:val="0"/>
                                                      <w:marBottom w:val="0"/>
                                                      <w:divBdr>
                                                        <w:top w:val="none" w:sz="0" w:space="0" w:color="auto"/>
                                                        <w:left w:val="none" w:sz="0" w:space="0" w:color="auto"/>
                                                        <w:bottom w:val="none" w:sz="0" w:space="0" w:color="auto"/>
                                                        <w:right w:val="none" w:sz="0" w:space="0" w:color="auto"/>
                                                      </w:divBdr>
                                                      <w:divsChild>
                                                        <w:div w:id="1677998535">
                                                          <w:marLeft w:val="0"/>
                                                          <w:marRight w:val="0"/>
                                                          <w:marTop w:val="0"/>
                                                          <w:marBottom w:val="75"/>
                                                          <w:divBdr>
                                                            <w:top w:val="none" w:sz="0" w:space="0" w:color="auto"/>
                                                            <w:left w:val="none" w:sz="0" w:space="0" w:color="auto"/>
                                                            <w:bottom w:val="none" w:sz="0" w:space="0" w:color="auto"/>
                                                            <w:right w:val="none" w:sz="0" w:space="0" w:color="auto"/>
                                                          </w:divBdr>
                                                          <w:divsChild>
                                                            <w:div w:id="198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260359">
                                          <w:marLeft w:val="0"/>
                                          <w:marRight w:val="0"/>
                                          <w:marTop w:val="0"/>
                                          <w:marBottom w:val="0"/>
                                          <w:divBdr>
                                            <w:top w:val="none" w:sz="0" w:space="0" w:color="auto"/>
                                            <w:left w:val="none" w:sz="0" w:space="0" w:color="auto"/>
                                            <w:bottom w:val="none" w:sz="0" w:space="0" w:color="auto"/>
                                            <w:right w:val="none" w:sz="0" w:space="0" w:color="auto"/>
                                          </w:divBdr>
                                          <w:divsChild>
                                            <w:div w:id="701828138">
                                              <w:marLeft w:val="0"/>
                                              <w:marRight w:val="0"/>
                                              <w:marTop w:val="0"/>
                                              <w:marBottom w:val="0"/>
                                              <w:divBdr>
                                                <w:top w:val="none" w:sz="0" w:space="0" w:color="auto"/>
                                                <w:left w:val="none" w:sz="0" w:space="0" w:color="auto"/>
                                                <w:bottom w:val="none" w:sz="0" w:space="0" w:color="auto"/>
                                                <w:right w:val="none" w:sz="0" w:space="0" w:color="auto"/>
                                              </w:divBdr>
                                              <w:divsChild>
                                                <w:div w:id="4691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9018">
                                          <w:marLeft w:val="0"/>
                                          <w:marRight w:val="0"/>
                                          <w:marTop w:val="0"/>
                                          <w:marBottom w:val="0"/>
                                          <w:divBdr>
                                            <w:top w:val="none" w:sz="0" w:space="0" w:color="auto"/>
                                            <w:left w:val="none" w:sz="0" w:space="0" w:color="auto"/>
                                            <w:bottom w:val="none" w:sz="0" w:space="0" w:color="auto"/>
                                            <w:right w:val="none" w:sz="0" w:space="0" w:color="auto"/>
                                          </w:divBdr>
                                          <w:divsChild>
                                            <w:div w:id="936401988">
                                              <w:marLeft w:val="0"/>
                                              <w:marRight w:val="0"/>
                                              <w:marTop w:val="0"/>
                                              <w:marBottom w:val="0"/>
                                              <w:divBdr>
                                                <w:top w:val="none" w:sz="0" w:space="0" w:color="auto"/>
                                                <w:left w:val="none" w:sz="0" w:space="0" w:color="auto"/>
                                                <w:bottom w:val="none" w:sz="0" w:space="0" w:color="auto"/>
                                                <w:right w:val="none" w:sz="0" w:space="0" w:color="auto"/>
                                              </w:divBdr>
                                              <w:divsChild>
                                                <w:div w:id="1115370626">
                                                  <w:marLeft w:val="0"/>
                                                  <w:marRight w:val="0"/>
                                                  <w:marTop w:val="0"/>
                                                  <w:marBottom w:val="0"/>
                                                  <w:divBdr>
                                                    <w:top w:val="none" w:sz="0" w:space="0" w:color="auto"/>
                                                    <w:left w:val="none" w:sz="0" w:space="0" w:color="auto"/>
                                                    <w:bottom w:val="none" w:sz="0" w:space="0" w:color="auto"/>
                                                    <w:right w:val="none" w:sz="0" w:space="0" w:color="auto"/>
                                                  </w:divBdr>
                                                  <w:divsChild>
                                                    <w:div w:id="48457326">
                                                      <w:marLeft w:val="0"/>
                                                      <w:marRight w:val="0"/>
                                                      <w:marTop w:val="0"/>
                                                      <w:marBottom w:val="0"/>
                                                      <w:divBdr>
                                                        <w:top w:val="none" w:sz="0" w:space="0" w:color="auto"/>
                                                        <w:left w:val="none" w:sz="0" w:space="0" w:color="auto"/>
                                                        <w:bottom w:val="none" w:sz="0" w:space="0" w:color="auto"/>
                                                        <w:right w:val="none" w:sz="0" w:space="0" w:color="auto"/>
                                                      </w:divBdr>
                                                    </w:div>
                                                  </w:divsChild>
                                                </w:div>
                                                <w:div w:id="1015692080">
                                                  <w:marLeft w:val="0"/>
                                                  <w:marRight w:val="0"/>
                                                  <w:marTop w:val="0"/>
                                                  <w:marBottom w:val="0"/>
                                                  <w:divBdr>
                                                    <w:top w:val="none" w:sz="0" w:space="0" w:color="auto"/>
                                                    <w:left w:val="none" w:sz="0" w:space="0" w:color="auto"/>
                                                    <w:bottom w:val="none" w:sz="0" w:space="0" w:color="auto"/>
                                                    <w:right w:val="none" w:sz="0" w:space="0" w:color="auto"/>
                                                  </w:divBdr>
                                                  <w:divsChild>
                                                    <w:div w:id="1208562783">
                                                      <w:marLeft w:val="0"/>
                                                      <w:marRight w:val="0"/>
                                                      <w:marTop w:val="0"/>
                                                      <w:marBottom w:val="0"/>
                                                      <w:divBdr>
                                                        <w:top w:val="none" w:sz="0" w:space="0" w:color="auto"/>
                                                        <w:left w:val="none" w:sz="0" w:space="0" w:color="auto"/>
                                                        <w:bottom w:val="none" w:sz="0" w:space="0" w:color="auto"/>
                                                        <w:right w:val="none" w:sz="0" w:space="0" w:color="auto"/>
                                                      </w:divBdr>
                                                      <w:divsChild>
                                                        <w:div w:id="340930795">
                                                          <w:marLeft w:val="0"/>
                                                          <w:marRight w:val="0"/>
                                                          <w:marTop w:val="0"/>
                                                          <w:marBottom w:val="0"/>
                                                          <w:divBdr>
                                                            <w:top w:val="none" w:sz="0" w:space="0" w:color="auto"/>
                                                            <w:left w:val="none" w:sz="0" w:space="0" w:color="auto"/>
                                                            <w:bottom w:val="none" w:sz="0" w:space="0" w:color="auto"/>
                                                            <w:right w:val="none" w:sz="0" w:space="0" w:color="auto"/>
                                                          </w:divBdr>
                                                          <w:divsChild>
                                                            <w:div w:id="2104840575">
                                                              <w:marLeft w:val="0"/>
                                                              <w:marRight w:val="0"/>
                                                              <w:marTop w:val="0"/>
                                                              <w:marBottom w:val="0"/>
                                                              <w:divBdr>
                                                                <w:top w:val="none" w:sz="0" w:space="0" w:color="auto"/>
                                                                <w:left w:val="none" w:sz="0" w:space="0" w:color="auto"/>
                                                                <w:bottom w:val="none" w:sz="0" w:space="0" w:color="auto"/>
                                                                <w:right w:val="none" w:sz="0" w:space="0" w:color="auto"/>
                                                              </w:divBdr>
                                                              <w:divsChild>
                                                                <w:div w:id="1486359649">
                                                                  <w:marLeft w:val="0"/>
                                                                  <w:marRight w:val="0"/>
                                                                  <w:marTop w:val="0"/>
                                                                  <w:marBottom w:val="0"/>
                                                                  <w:divBdr>
                                                                    <w:top w:val="none" w:sz="0" w:space="0" w:color="auto"/>
                                                                    <w:left w:val="none" w:sz="0" w:space="0" w:color="auto"/>
                                                                    <w:bottom w:val="none" w:sz="0" w:space="0" w:color="auto"/>
                                                                    <w:right w:val="none" w:sz="0" w:space="0" w:color="auto"/>
                                                                  </w:divBdr>
                                                                  <w:divsChild>
                                                                    <w:div w:id="1994212105">
                                                                      <w:marLeft w:val="0"/>
                                                                      <w:marRight w:val="0"/>
                                                                      <w:marTop w:val="0"/>
                                                                      <w:marBottom w:val="0"/>
                                                                      <w:divBdr>
                                                                        <w:top w:val="none" w:sz="0" w:space="0" w:color="auto"/>
                                                                        <w:left w:val="none" w:sz="0" w:space="0" w:color="auto"/>
                                                                        <w:bottom w:val="none" w:sz="0" w:space="0" w:color="auto"/>
                                                                        <w:right w:val="none" w:sz="0" w:space="0" w:color="auto"/>
                                                                      </w:divBdr>
                                                                      <w:divsChild>
                                                                        <w:div w:id="1123302250">
                                                                          <w:marLeft w:val="0"/>
                                                                          <w:marRight w:val="0"/>
                                                                          <w:marTop w:val="0"/>
                                                                          <w:marBottom w:val="0"/>
                                                                          <w:divBdr>
                                                                            <w:top w:val="none" w:sz="0" w:space="0" w:color="auto"/>
                                                                            <w:left w:val="none" w:sz="0" w:space="0" w:color="auto"/>
                                                                            <w:bottom w:val="none" w:sz="0" w:space="0" w:color="auto"/>
                                                                            <w:right w:val="none" w:sz="0" w:space="0" w:color="auto"/>
                                                                          </w:divBdr>
                                                                          <w:divsChild>
                                                                            <w:div w:id="1954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8457797">
                          <w:marLeft w:val="0"/>
                          <w:marRight w:val="0"/>
                          <w:marTop w:val="0"/>
                          <w:marBottom w:val="0"/>
                          <w:divBdr>
                            <w:top w:val="none" w:sz="0" w:space="0" w:color="auto"/>
                            <w:left w:val="none" w:sz="0" w:space="0" w:color="auto"/>
                            <w:bottom w:val="none" w:sz="0" w:space="0" w:color="auto"/>
                            <w:right w:val="none" w:sz="0" w:space="0" w:color="auto"/>
                          </w:divBdr>
                          <w:divsChild>
                            <w:div w:id="1739206121">
                              <w:marLeft w:val="0"/>
                              <w:marRight w:val="0"/>
                              <w:marTop w:val="0"/>
                              <w:marBottom w:val="0"/>
                              <w:divBdr>
                                <w:top w:val="none" w:sz="0" w:space="0" w:color="auto"/>
                                <w:left w:val="none" w:sz="0" w:space="0" w:color="auto"/>
                                <w:bottom w:val="none" w:sz="0" w:space="0" w:color="auto"/>
                                <w:right w:val="none" w:sz="0" w:space="0" w:color="auto"/>
                              </w:divBdr>
                              <w:divsChild>
                                <w:div w:id="1598368600">
                                  <w:marLeft w:val="0"/>
                                  <w:marRight w:val="0"/>
                                  <w:marTop w:val="0"/>
                                  <w:marBottom w:val="0"/>
                                  <w:divBdr>
                                    <w:top w:val="none" w:sz="0" w:space="0" w:color="auto"/>
                                    <w:left w:val="none" w:sz="0" w:space="0" w:color="auto"/>
                                    <w:bottom w:val="none" w:sz="0" w:space="0" w:color="auto"/>
                                    <w:right w:val="none" w:sz="0" w:space="0" w:color="auto"/>
                                  </w:divBdr>
                                  <w:divsChild>
                                    <w:div w:id="774135371">
                                      <w:marLeft w:val="0"/>
                                      <w:marRight w:val="0"/>
                                      <w:marTop w:val="0"/>
                                      <w:marBottom w:val="0"/>
                                      <w:divBdr>
                                        <w:top w:val="none" w:sz="0" w:space="0" w:color="auto"/>
                                        <w:left w:val="none" w:sz="0" w:space="0" w:color="auto"/>
                                        <w:bottom w:val="none" w:sz="0" w:space="0" w:color="auto"/>
                                        <w:right w:val="none" w:sz="0" w:space="0" w:color="auto"/>
                                      </w:divBdr>
                                      <w:divsChild>
                                        <w:div w:id="358624113">
                                          <w:marLeft w:val="0"/>
                                          <w:marRight w:val="0"/>
                                          <w:marTop w:val="0"/>
                                          <w:marBottom w:val="0"/>
                                          <w:divBdr>
                                            <w:top w:val="none" w:sz="0" w:space="0" w:color="auto"/>
                                            <w:left w:val="none" w:sz="0" w:space="0" w:color="auto"/>
                                            <w:bottom w:val="none" w:sz="0" w:space="0" w:color="auto"/>
                                            <w:right w:val="none" w:sz="0" w:space="0" w:color="auto"/>
                                          </w:divBdr>
                                          <w:divsChild>
                                            <w:div w:id="1314065189">
                                              <w:marLeft w:val="0"/>
                                              <w:marRight w:val="0"/>
                                              <w:marTop w:val="0"/>
                                              <w:marBottom w:val="0"/>
                                              <w:divBdr>
                                                <w:top w:val="none" w:sz="0" w:space="0" w:color="auto"/>
                                                <w:left w:val="none" w:sz="0" w:space="0" w:color="auto"/>
                                                <w:bottom w:val="none" w:sz="0" w:space="0" w:color="auto"/>
                                                <w:right w:val="none" w:sz="0" w:space="0" w:color="auto"/>
                                              </w:divBdr>
                                              <w:divsChild>
                                                <w:div w:id="679233720">
                                                  <w:marLeft w:val="0"/>
                                                  <w:marRight w:val="0"/>
                                                  <w:marTop w:val="0"/>
                                                  <w:marBottom w:val="0"/>
                                                  <w:divBdr>
                                                    <w:top w:val="none" w:sz="0" w:space="0" w:color="auto"/>
                                                    <w:left w:val="none" w:sz="0" w:space="0" w:color="auto"/>
                                                    <w:bottom w:val="none" w:sz="0" w:space="0" w:color="auto"/>
                                                    <w:right w:val="none" w:sz="0" w:space="0" w:color="auto"/>
                                                  </w:divBdr>
                                                  <w:divsChild>
                                                    <w:div w:id="1227447795">
                                                      <w:marLeft w:val="15"/>
                                                      <w:marRight w:val="150"/>
                                                      <w:marTop w:val="15"/>
                                                      <w:marBottom w:val="150"/>
                                                      <w:divBdr>
                                                        <w:top w:val="none" w:sz="0" w:space="0" w:color="auto"/>
                                                        <w:left w:val="none" w:sz="0" w:space="0" w:color="auto"/>
                                                        <w:bottom w:val="none" w:sz="0" w:space="0" w:color="auto"/>
                                                        <w:right w:val="none" w:sz="0" w:space="0" w:color="auto"/>
                                                      </w:divBdr>
                                                      <w:divsChild>
                                                        <w:div w:id="989287375">
                                                          <w:marLeft w:val="0"/>
                                                          <w:marRight w:val="0"/>
                                                          <w:marTop w:val="0"/>
                                                          <w:marBottom w:val="0"/>
                                                          <w:divBdr>
                                                            <w:top w:val="single" w:sz="12" w:space="0" w:color="DC4FAD"/>
                                                            <w:left w:val="single" w:sz="12" w:space="0" w:color="DC4FAD"/>
                                                            <w:bottom w:val="single" w:sz="12" w:space="0" w:color="DC4FAD"/>
                                                            <w:right w:val="single" w:sz="12" w:space="0" w:color="DC4FAD"/>
                                                          </w:divBdr>
                                                          <w:divsChild>
                                                            <w:div w:id="639264399">
                                                              <w:marLeft w:val="0"/>
                                                              <w:marRight w:val="0"/>
                                                              <w:marTop w:val="0"/>
                                                              <w:marBottom w:val="0"/>
                                                              <w:divBdr>
                                                                <w:top w:val="none" w:sz="0" w:space="0" w:color="auto"/>
                                                                <w:left w:val="none" w:sz="0" w:space="0" w:color="auto"/>
                                                                <w:bottom w:val="none" w:sz="0" w:space="0" w:color="auto"/>
                                                                <w:right w:val="none" w:sz="0" w:space="0" w:color="auto"/>
                                                              </w:divBdr>
                                                              <w:divsChild>
                                                                <w:div w:id="1095443319">
                                                                  <w:marLeft w:val="0"/>
                                                                  <w:marRight w:val="0"/>
                                                                  <w:marTop w:val="0"/>
                                                                  <w:marBottom w:val="0"/>
                                                                  <w:divBdr>
                                                                    <w:top w:val="none" w:sz="0" w:space="0" w:color="auto"/>
                                                                    <w:left w:val="none" w:sz="0" w:space="0" w:color="auto"/>
                                                                    <w:bottom w:val="none" w:sz="0" w:space="0" w:color="auto"/>
                                                                    <w:right w:val="none" w:sz="0" w:space="0" w:color="auto"/>
                                                                  </w:divBdr>
                                                                </w:div>
                                                              </w:divsChild>
                                                            </w:div>
                                                            <w:div w:id="20520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2469">
                                                      <w:marLeft w:val="15"/>
                                                      <w:marRight w:val="150"/>
                                                      <w:marTop w:val="15"/>
                                                      <w:marBottom w:val="150"/>
                                                      <w:divBdr>
                                                        <w:top w:val="none" w:sz="0" w:space="0" w:color="auto"/>
                                                        <w:left w:val="none" w:sz="0" w:space="0" w:color="auto"/>
                                                        <w:bottom w:val="none" w:sz="0" w:space="0" w:color="auto"/>
                                                        <w:right w:val="none" w:sz="0" w:space="0" w:color="auto"/>
                                                      </w:divBdr>
                                                      <w:divsChild>
                                                        <w:div w:id="1759405288">
                                                          <w:marLeft w:val="0"/>
                                                          <w:marRight w:val="0"/>
                                                          <w:marTop w:val="0"/>
                                                          <w:marBottom w:val="0"/>
                                                          <w:divBdr>
                                                            <w:top w:val="none" w:sz="0" w:space="0" w:color="auto"/>
                                                            <w:left w:val="none" w:sz="0" w:space="0" w:color="auto"/>
                                                            <w:bottom w:val="none" w:sz="0" w:space="0" w:color="auto"/>
                                                            <w:right w:val="none" w:sz="0" w:space="0" w:color="auto"/>
                                                          </w:divBdr>
                                                          <w:divsChild>
                                                            <w:div w:id="972832875">
                                                              <w:marLeft w:val="0"/>
                                                              <w:marRight w:val="0"/>
                                                              <w:marTop w:val="0"/>
                                                              <w:marBottom w:val="0"/>
                                                              <w:divBdr>
                                                                <w:top w:val="none" w:sz="0" w:space="0" w:color="auto"/>
                                                                <w:left w:val="none" w:sz="0" w:space="0" w:color="auto"/>
                                                                <w:bottom w:val="none" w:sz="0" w:space="0" w:color="auto"/>
                                                                <w:right w:val="none" w:sz="0" w:space="0" w:color="auto"/>
                                                              </w:divBdr>
                                                              <w:divsChild>
                                                                <w:div w:id="1856309724">
                                                                  <w:marLeft w:val="0"/>
                                                                  <w:marRight w:val="0"/>
                                                                  <w:marTop w:val="0"/>
                                                                  <w:marBottom w:val="0"/>
                                                                  <w:divBdr>
                                                                    <w:top w:val="none" w:sz="0" w:space="0" w:color="auto"/>
                                                                    <w:left w:val="none" w:sz="0" w:space="0" w:color="auto"/>
                                                                    <w:bottom w:val="none" w:sz="0" w:space="0" w:color="auto"/>
                                                                    <w:right w:val="none" w:sz="0" w:space="0" w:color="auto"/>
                                                                  </w:divBdr>
                                                                </w:div>
                                                              </w:divsChild>
                                                            </w:div>
                                                            <w:div w:id="284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85109">
                                      <w:marLeft w:val="0"/>
                                      <w:marRight w:val="0"/>
                                      <w:marTop w:val="0"/>
                                      <w:marBottom w:val="0"/>
                                      <w:divBdr>
                                        <w:top w:val="none" w:sz="0" w:space="0" w:color="auto"/>
                                        <w:left w:val="none" w:sz="0" w:space="0" w:color="auto"/>
                                        <w:bottom w:val="none" w:sz="0" w:space="0" w:color="auto"/>
                                        <w:right w:val="none" w:sz="0" w:space="0" w:color="auto"/>
                                      </w:divBdr>
                                      <w:divsChild>
                                        <w:div w:id="3877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30761">
                  <w:marLeft w:val="0"/>
                  <w:marRight w:val="0"/>
                  <w:marTop w:val="60"/>
                  <w:marBottom w:val="0"/>
                  <w:divBdr>
                    <w:top w:val="none" w:sz="0" w:space="0" w:color="auto"/>
                    <w:left w:val="none" w:sz="0" w:space="0" w:color="auto"/>
                    <w:bottom w:val="none" w:sz="0" w:space="0" w:color="auto"/>
                    <w:right w:val="none" w:sz="0" w:space="0" w:color="auto"/>
                  </w:divBdr>
                  <w:divsChild>
                    <w:div w:id="1993679937">
                      <w:marLeft w:val="0"/>
                      <w:marRight w:val="0"/>
                      <w:marTop w:val="0"/>
                      <w:marBottom w:val="0"/>
                      <w:divBdr>
                        <w:top w:val="none" w:sz="0" w:space="0" w:color="auto"/>
                        <w:left w:val="none" w:sz="0" w:space="0" w:color="auto"/>
                        <w:bottom w:val="none" w:sz="0" w:space="0" w:color="auto"/>
                        <w:right w:val="none" w:sz="0" w:space="0" w:color="auto"/>
                      </w:divBdr>
                      <w:divsChild>
                        <w:div w:id="1817141318">
                          <w:marLeft w:val="0"/>
                          <w:marRight w:val="0"/>
                          <w:marTop w:val="0"/>
                          <w:marBottom w:val="0"/>
                          <w:divBdr>
                            <w:top w:val="none" w:sz="0" w:space="0" w:color="auto"/>
                            <w:left w:val="none" w:sz="0" w:space="0" w:color="auto"/>
                            <w:bottom w:val="none" w:sz="0" w:space="0" w:color="auto"/>
                            <w:right w:val="none" w:sz="0" w:space="0" w:color="auto"/>
                          </w:divBdr>
                          <w:divsChild>
                            <w:div w:id="1143430654">
                              <w:marLeft w:val="0"/>
                              <w:marRight w:val="0"/>
                              <w:marTop w:val="0"/>
                              <w:marBottom w:val="0"/>
                              <w:divBdr>
                                <w:top w:val="none" w:sz="0" w:space="0" w:color="auto"/>
                                <w:left w:val="none" w:sz="0" w:space="0" w:color="auto"/>
                                <w:bottom w:val="none" w:sz="0" w:space="0" w:color="auto"/>
                                <w:right w:val="none" w:sz="0" w:space="0" w:color="auto"/>
                              </w:divBdr>
                              <w:divsChild>
                                <w:div w:id="1394621789">
                                  <w:marLeft w:val="0"/>
                                  <w:marRight w:val="0"/>
                                  <w:marTop w:val="0"/>
                                  <w:marBottom w:val="0"/>
                                  <w:divBdr>
                                    <w:top w:val="none" w:sz="0" w:space="0" w:color="auto"/>
                                    <w:left w:val="none" w:sz="0" w:space="0" w:color="auto"/>
                                    <w:bottom w:val="none" w:sz="0" w:space="0" w:color="auto"/>
                                    <w:right w:val="none" w:sz="0" w:space="0" w:color="auto"/>
                                  </w:divBdr>
                                  <w:divsChild>
                                    <w:div w:id="666058812">
                                      <w:marLeft w:val="0"/>
                                      <w:marRight w:val="0"/>
                                      <w:marTop w:val="0"/>
                                      <w:marBottom w:val="0"/>
                                      <w:divBdr>
                                        <w:top w:val="none" w:sz="0" w:space="0" w:color="auto"/>
                                        <w:left w:val="none" w:sz="0" w:space="0" w:color="auto"/>
                                        <w:bottom w:val="none" w:sz="0" w:space="0" w:color="auto"/>
                                        <w:right w:val="none" w:sz="0" w:space="0" w:color="auto"/>
                                      </w:divBdr>
                                      <w:divsChild>
                                        <w:div w:id="796947972">
                                          <w:marLeft w:val="0"/>
                                          <w:marRight w:val="0"/>
                                          <w:marTop w:val="0"/>
                                          <w:marBottom w:val="0"/>
                                          <w:divBdr>
                                            <w:top w:val="none" w:sz="0" w:space="0" w:color="auto"/>
                                            <w:left w:val="none" w:sz="0" w:space="0" w:color="auto"/>
                                            <w:bottom w:val="none" w:sz="0" w:space="0" w:color="auto"/>
                                            <w:right w:val="none" w:sz="0" w:space="0" w:color="auto"/>
                                          </w:divBdr>
                                          <w:divsChild>
                                            <w:div w:id="1658606465">
                                              <w:marLeft w:val="0"/>
                                              <w:marRight w:val="0"/>
                                              <w:marTop w:val="0"/>
                                              <w:marBottom w:val="0"/>
                                              <w:divBdr>
                                                <w:top w:val="none" w:sz="0" w:space="0" w:color="auto"/>
                                                <w:left w:val="none" w:sz="0" w:space="0" w:color="auto"/>
                                                <w:bottom w:val="none" w:sz="0" w:space="0" w:color="auto"/>
                                                <w:right w:val="none" w:sz="0" w:space="0" w:color="auto"/>
                                              </w:divBdr>
                                              <w:divsChild>
                                                <w:div w:id="1170104199">
                                                  <w:marLeft w:val="0"/>
                                                  <w:marRight w:val="0"/>
                                                  <w:marTop w:val="0"/>
                                                  <w:marBottom w:val="0"/>
                                                  <w:divBdr>
                                                    <w:top w:val="none" w:sz="0" w:space="0" w:color="auto"/>
                                                    <w:left w:val="none" w:sz="0" w:space="0" w:color="auto"/>
                                                    <w:bottom w:val="none" w:sz="0" w:space="0" w:color="auto"/>
                                                    <w:right w:val="none" w:sz="0" w:space="0" w:color="auto"/>
                                                  </w:divBdr>
                                                  <w:divsChild>
                                                    <w:div w:id="545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64CC5-F1E3-413B-B46C-084305DA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Poder Judicial Mendoza</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2018-02-23T13:30:00Z</cp:lastPrinted>
  <dcterms:created xsi:type="dcterms:W3CDTF">2018-02-27T13:45:00Z</dcterms:created>
  <dcterms:modified xsi:type="dcterms:W3CDTF">2018-02-27T13:45:00Z</dcterms:modified>
</cp:coreProperties>
</file>