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1E" w:rsidRPr="00A04A1E" w:rsidRDefault="00A04A1E" w:rsidP="00A04A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PROCEDIMIENTO PARA REMITIR OFICIOS ELECTRONICOS A BANCO NACION</w:t>
      </w:r>
    </w:p>
    <w:p w:rsidR="00A04A1E" w:rsidRPr="00A04A1E" w:rsidRDefault="00A04A1E" w:rsidP="00A04A1E">
      <w:pPr>
        <w:tabs>
          <w:tab w:val="left" w:pos="-1440"/>
          <w:tab w:val="left" w:pos="-720"/>
        </w:tabs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En el marco de lo dispuesto por Acordada Nº 29.508, se adjunta instructivo</w:t>
      </w: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t>de cómo enviar los oficios electrónicos y qué datos necesita el Banco para dar cumplimiento a lo solicitado</w:t>
      </w: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</w:p>
    <w:p w:rsidR="00A04A1E" w:rsidRPr="00A04A1E" w:rsidRDefault="00A04A1E" w:rsidP="00A04A1E">
      <w:pPr>
        <w:tabs>
          <w:tab w:val="left" w:pos="-1440"/>
          <w:tab w:val="left" w:pos="-720"/>
        </w:tabs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Qué sistema utilizar:</w:t>
      </w:r>
    </w:p>
    <w:p w:rsidR="00A04A1E" w:rsidRPr="00A04A1E" w:rsidRDefault="00A04A1E" w:rsidP="00A04A1E">
      <w:pPr>
        <w:tabs>
          <w:tab w:val="left" w:pos="-1440"/>
          <w:tab w:val="left" w:pos="-720"/>
        </w:tabs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Se deberá usar el Sistema de Notificaciones Electrónicas Jurisdiccionales (</w:t>
      </w:r>
      <w:proofErr w:type="spellStart"/>
      <w:r w:rsidRPr="00A04A1E">
        <w:rPr>
          <w:rFonts w:ascii="Arial" w:eastAsia="Times New Roman" w:hAnsi="Arial" w:cs="Arial"/>
          <w:sz w:val="20"/>
          <w:szCs w:val="20"/>
          <w:lang w:eastAsia="es-ES"/>
        </w:rPr>
        <w:t>SiNEJ</w:t>
      </w:r>
      <w:proofErr w:type="spellEnd"/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), con el usuario del Juzgado y firmado por el funcionario que corresponda. </w:t>
      </w:r>
    </w:p>
    <w:p w:rsidR="00A04A1E" w:rsidRPr="00A04A1E" w:rsidRDefault="00A04A1E" w:rsidP="00A04A1E">
      <w:pPr>
        <w:tabs>
          <w:tab w:val="left" w:pos="-1440"/>
          <w:tab w:val="left" w:pos="-720"/>
        </w:tabs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Casilla</w:t>
      </w:r>
      <w:r w:rsidR="00E174A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</w:t>
      </w: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de destino:</w:t>
      </w:r>
    </w:p>
    <w:p w:rsidR="00A04A1E" w:rsidRPr="00E174A7" w:rsidRDefault="00A04A1E" w:rsidP="00E174A7">
      <w:pPr>
        <w:pStyle w:val="Prrafodelista"/>
        <w:numPr>
          <w:ilvl w:val="0"/>
          <w:numId w:val="8"/>
        </w:numPr>
        <w:tabs>
          <w:tab w:val="left" w:pos="-1440"/>
          <w:tab w:val="left" w:pos="-720"/>
        </w:tabs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174A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Sucursal Tribunales:</w:t>
      </w:r>
      <w:r w:rsidRPr="00E174A7">
        <w:rPr>
          <w:rFonts w:ascii="Arial" w:eastAsia="Times New Roman" w:hAnsi="Arial" w:cs="Arial"/>
          <w:sz w:val="20"/>
          <w:szCs w:val="20"/>
          <w:lang w:eastAsia="es-ES"/>
        </w:rPr>
        <w:t xml:space="preserve"> Se deberá remitir a la casilla “JBNATRIBUNALES”</w:t>
      </w:r>
    </w:p>
    <w:p w:rsidR="00E174A7" w:rsidRPr="00E174A7" w:rsidRDefault="00E174A7" w:rsidP="00E174A7">
      <w:pPr>
        <w:pStyle w:val="Prrafodelista"/>
        <w:numPr>
          <w:ilvl w:val="0"/>
          <w:numId w:val="8"/>
        </w:numPr>
        <w:spacing w:before="120" w:after="120" w:line="240" w:lineRule="auto"/>
        <w:rPr>
          <w:rFonts w:ascii="Arial" w:eastAsia="Symbol" w:hAnsi="Arial" w:cs="Arial"/>
          <w:b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b/>
          <w:sz w:val="20"/>
          <w:szCs w:val="20"/>
          <w:lang w:eastAsia="es-ES"/>
        </w:rPr>
        <w:t>Otras Casillas (cada una corresponde a la ciudad del nombre de la casilla)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JBNAEUGENIOBUSTOS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JBNAGENERALALVEAR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JBNALACONSULTA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JBNALAPAZ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JBNALASHERAS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JBNALUJAN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JBNAMAIPU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JBNAMALARGUE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JBNARIVADAVIA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JBNAVILLANUEVA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JBNAGODOYCRUZ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JBNAMENDOZA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JBNASANMARTIN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JBNASANRAFAEL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JBNATRIBUNALES</w:t>
      </w:r>
    </w:p>
    <w:p w:rsidR="00E174A7" w:rsidRP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JBNATUNUYAN</w:t>
      </w:r>
    </w:p>
    <w:p w:rsidR="00E174A7" w:rsidRDefault="00E174A7" w:rsidP="00E174A7">
      <w:pPr>
        <w:spacing w:before="120" w:after="120" w:line="240" w:lineRule="auto"/>
        <w:ind w:left="2694"/>
        <w:rPr>
          <w:rFonts w:ascii="Arial" w:eastAsia="Symbol" w:hAnsi="Arial" w:cs="Arial"/>
          <w:sz w:val="20"/>
          <w:szCs w:val="20"/>
          <w:lang w:eastAsia="es-ES"/>
        </w:rPr>
      </w:pPr>
      <w:r w:rsidRPr="00E174A7">
        <w:rPr>
          <w:rFonts w:ascii="Arial" w:eastAsia="Symbol" w:hAnsi="Arial" w:cs="Arial"/>
          <w:sz w:val="20"/>
          <w:szCs w:val="20"/>
          <w:lang w:eastAsia="es-ES"/>
        </w:rPr>
        <w:t>JBNATUPUNGATO</w:t>
      </w:r>
    </w:p>
    <w:p w:rsidR="00E174A7" w:rsidRDefault="00E174A7" w:rsidP="00E174A7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A04A1E" w:rsidRPr="00A04A1E" w:rsidRDefault="00A04A1E" w:rsidP="00A04A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Correo electrónico:</w:t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Al final de la comunicación, </w:t>
      </w:r>
      <w:r w:rsidRPr="00A04A1E">
        <w:rPr>
          <w:rFonts w:ascii="Arial" w:eastAsia="Times New Roman" w:hAnsi="Arial" w:cs="Arial"/>
          <w:sz w:val="20"/>
          <w:szCs w:val="20"/>
          <w:u w:val="single"/>
          <w:lang w:eastAsia="es-ES"/>
        </w:rPr>
        <w:t>se deberá consignar una dirección de correo electrónico oficial</w:t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 (del Juzgado o funcionario) en dónde deban dirigirse las respuestas en caso de ser necesario, o las consultas previas a dar cumplimiento a lo dispuesto por el Juzgado.</w:t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Se aconseja colocar en el campo "detalle" el motivo de la comunicación, para que el Banco pueda identificar </w:t>
      </w:r>
      <w:r w:rsidR="00E174A7" w:rsidRPr="00A04A1E">
        <w:rPr>
          <w:rFonts w:ascii="Arial" w:eastAsia="Times New Roman" w:hAnsi="Arial" w:cs="Arial"/>
          <w:sz w:val="20"/>
          <w:szCs w:val="20"/>
          <w:lang w:eastAsia="es-ES"/>
        </w:rPr>
        <w:t>rápidamente</w:t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 a qué debe dar cumplimiento.</w:t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Ante cualquier duda en el procedimiento, pueden enviar un correo a la casilla </w:t>
      </w:r>
      <w:hyperlink r:id="rId5" w:history="1">
        <w:r w:rsidRPr="00A04A1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ES"/>
          </w:rPr>
          <w:t>"admcorme-pri@jus.mendoza.gov.ar"</w:t>
        </w:r>
      </w:hyperlink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 con un teléfono de referencia. </w:t>
      </w:r>
      <w:bookmarkStart w:id="0" w:name="_GoBack"/>
      <w:bookmarkEnd w:id="0"/>
      <w:r w:rsidRPr="00A04A1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br/>
        <w:t>Para evitar la demora, el Juzgado debe remitir los datos necesarios en cada caso para que el Banco pueda dar cumplimiento a lo solicitado. Por tal motivo, a continuación se ha realizado una lista a modo de ejemplo.</w:t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1) Apertura de Cuentas Judiciales:</w:t>
      </w:r>
    </w:p>
    <w:p w:rsidR="00A04A1E" w:rsidRPr="00A04A1E" w:rsidRDefault="00A04A1E" w:rsidP="00A0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CUIJ del </w:t>
      </w:r>
      <w:r w:rsidRPr="00A04A1E">
        <w:rPr>
          <w:rFonts w:ascii="Arial" w:eastAsia="Times New Roman" w:hAnsi="Arial" w:cs="Arial"/>
          <w:sz w:val="20"/>
          <w:szCs w:val="20"/>
          <w:u w:val="single"/>
          <w:lang w:eastAsia="es-ES"/>
        </w:rPr>
        <w:t>Juzgado</w:t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 - este número indica a qué Juzgado va a pertenecer la cuenta (es el </w:t>
      </w:r>
      <w:proofErr w:type="spellStart"/>
      <w:r w:rsidRPr="00A04A1E">
        <w:rPr>
          <w:rFonts w:ascii="Arial" w:eastAsia="Times New Roman" w:hAnsi="Arial" w:cs="Arial"/>
          <w:sz w:val="20"/>
          <w:szCs w:val="20"/>
          <w:lang w:eastAsia="es-ES"/>
        </w:rPr>
        <w:t>múmero</w:t>
      </w:r>
      <w:proofErr w:type="spellEnd"/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 de usuario de BNA NET sin el </w:t>
      </w:r>
      <w:proofErr w:type="spellStart"/>
      <w:r w:rsidRPr="00A04A1E">
        <w:rPr>
          <w:rFonts w:ascii="Arial" w:eastAsia="Times New Roman" w:hAnsi="Arial" w:cs="Arial"/>
          <w:sz w:val="20"/>
          <w:szCs w:val="20"/>
          <w:lang w:eastAsia="es-ES"/>
        </w:rPr>
        <w:t>guión</w:t>
      </w:r>
      <w:proofErr w:type="spellEnd"/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 que identifica el perfil del usuario. Ej. </w:t>
      </w:r>
      <w:r w:rsidRPr="00A04A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52070040010)</w:t>
      </w:r>
    </w:p>
    <w:p w:rsidR="00A04A1E" w:rsidRPr="00A04A1E" w:rsidRDefault="00A04A1E" w:rsidP="00A0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Carátula completa del Expediente (Puede ser copiada del Sistema de Gestión)</w:t>
      </w:r>
    </w:p>
    <w:p w:rsidR="00A04A1E" w:rsidRPr="00A04A1E" w:rsidRDefault="00A04A1E" w:rsidP="00A0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Número del Expediente</w:t>
      </w:r>
    </w:p>
    <w:p w:rsidR="00A04A1E" w:rsidRPr="00A04A1E" w:rsidRDefault="00A04A1E" w:rsidP="00A0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Tipo de Cuenta (Caja de Ahorro/Cuenta Corriente)</w:t>
      </w:r>
    </w:p>
    <w:p w:rsidR="00A04A1E" w:rsidRPr="00A04A1E" w:rsidRDefault="00A04A1E" w:rsidP="00A0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Moneda (Pesos o Dólares)</w:t>
      </w:r>
    </w:p>
    <w:p w:rsidR="00A04A1E" w:rsidRPr="00A04A1E" w:rsidRDefault="00A04A1E" w:rsidP="00A0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Denunciar correo para la respuesta</w:t>
      </w:r>
    </w:p>
    <w:p w:rsidR="00A04A1E" w:rsidRPr="00A04A1E" w:rsidRDefault="00A04A1E" w:rsidP="00A0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Firmado por un Funcionario del Juzgado</w:t>
      </w:r>
    </w:p>
    <w:p w:rsidR="00A04A1E" w:rsidRPr="00A04A1E" w:rsidRDefault="00A04A1E" w:rsidP="00A04A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2) Vinculación de cuentas: </w:t>
      </w:r>
    </w:p>
    <w:p w:rsidR="00A04A1E" w:rsidRPr="00A04A1E" w:rsidRDefault="00A04A1E" w:rsidP="00A04A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En aquellos casos en los que el Juzgado no puede ver en el Sistema BNA NET la cuenta de un expediente, deberá solicitar se vincule </w:t>
      </w:r>
      <w:r w:rsidRPr="00A04A1E">
        <w:rPr>
          <w:rFonts w:ascii="Arial" w:eastAsia="Times New Roman" w:hAnsi="Arial" w:cs="Arial"/>
          <w:sz w:val="20"/>
          <w:szCs w:val="20"/>
          <w:u w:val="single"/>
          <w:lang w:eastAsia="es-ES"/>
        </w:rPr>
        <w:t>Cuenta - Juzgado</w:t>
      </w:r>
      <w:r w:rsidRPr="00A04A1E">
        <w:rPr>
          <w:rFonts w:ascii="Arial" w:eastAsia="Times New Roman" w:hAnsi="Arial" w:cs="Arial"/>
          <w:sz w:val="20"/>
          <w:szCs w:val="20"/>
          <w:lang w:eastAsia="es-ES"/>
        </w:rPr>
        <w:t>. Esto ocurre cuando al abrir la cuenta no se ha identificado correctamente el Juzgado.</w:t>
      </w:r>
    </w:p>
    <w:p w:rsidR="00A04A1E" w:rsidRPr="00A04A1E" w:rsidRDefault="00A04A1E" w:rsidP="00A04A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CUIJ del Juzgado que debe quedar en el Sistema - Ej. </w:t>
      </w:r>
      <w:r w:rsidRPr="00A04A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52070040010</w:t>
      </w:r>
    </w:p>
    <w:p w:rsidR="00A04A1E" w:rsidRPr="00A04A1E" w:rsidRDefault="00A04A1E" w:rsidP="00A04A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Carátula completa del Expediente (Puede ser copiada del Sistema de Gestión)</w:t>
      </w:r>
    </w:p>
    <w:p w:rsidR="00A04A1E" w:rsidRPr="00A04A1E" w:rsidRDefault="00A04A1E" w:rsidP="00A04A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Número del Expediente</w:t>
      </w:r>
    </w:p>
    <w:p w:rsidR="00A04A1E" w:rsidRPr="00A04A1E" w:rsidRDefault="00A04A1E" w:rsidP="00A04A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Número de Cuenta</w:t>
      </w:r>
    </w:p>
    <w:p w:rsidR="00A04A1E" w:rsidRPr="00A04A1E" w:rsidRDefault="00A04A1E" w:rsidP="00A04A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Denunciar correo para la respuesta. Una vez abierta la cuenta, el Banco enviará una pantalla del sistema que al final tiene un número de CUIT. Con ese número y CBU de la cuenta judicial, se pueden realizar transferencias de cuentas particulares a las cuentas de depósitos judiciales.</w:t>
      </w:r>
    </w:p>
    <w:p w:rsidR="00A04A1E" w:rsidRPr="00A04A1E" w:rsidRDefault="00A04A1E" w:rsidP="00A04A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Firmado por un Funcionario del Juzgado</w:t>
      </w:r>
    </w:p>
    <w:p w:rsidR="00A04A1E" w:rsidRPr="00A04A1E" w:rsidRDefault="00A04A1E" w:rsidP="00A04A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3) Constitución de Plazo Fijo:</w:t>
      </w:r>
    </w:p>
    <w:p w:rsidR="00A04A1E" w:rsidRPr="00A04A1E" w:rsidRDefault="00A04A1E" w:rsidP="00A0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CUIJ del Juzgado - Ej. </w:t>
      </w:r>
      <w:r w:rsidRPr="00A04A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52070040010</w:t>
      </w:r>
    </w:p>
    <w:p w:rsidR="00A04A1E" w:rsidRPr="00A04A1E" w:rsidRDefault="00A04A1E" w:rsidP="00A0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Carátula completa del Expediente (Puede ser copiada del Sistema de Gestión)</w:t>
      </w:r>
    </w:p>
    <w:p w:rsidR="00A04A1E" w:rsidRPr="00A04A1E" w:rsidRDefault="00A04A1E" w:rsidP="00A0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Número del Expediente</w:t>
      </w:r>
    </w:p>
    <w:p w:rsidR="00A04A1E" w:rsidRPr="00A04A1E" w:rsidRDefault="00A04A1E" w:rsidP="00A0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Número de Cuenta donde debe realizarse el débito</w:t>
      </w:r>
    </w:p>
    <w:p w:rsidR="00A04A1E" w:rsidRPr="00A04A1E" w:rsidRDefault="00A04A1E" w:rsidP="00A0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Monto</w:t>
      </w:r>
    </w:p>
    <w:p w:rsidR="00A04A1E" w:rsidRPr="00A04A1E" w:rsidRDefault="00A04A1E" w:rsidP="00A0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Moneda (Pesos o Dólares)</w:t>
      </w:r>
    </w:p>
    <w:p w:rsidR="00A04A1E" w:rsidRPr="00A04A1E" w:rsidRDefault="00A04A1E" w:rsidP="00A0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Plazo</w:t>
      </w:r>
    </w:p>
    <w:p w:rsidR="00A04A1E" w:rsidRPr="00A04A1E" w:rsidRDefault="00A04A1E" w:rsidP="00A0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Tipo de renovación</w:t>
      </w:r>
    </w:p>
    <w:p w:rsidR="00A04A1E" w:rsidRPr="00A04A1E" w:rsidRDefault="00A04A1E" w:rsidP="00A0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Denunciar correo para la respuesta</w:t>
      </w:r>
    </w:p>
    <w:p w:rsidR="00A04A1E" w:rsidRPr="00A04A1E" w:rsidRDefault="00A04A1E" w:rsidP="00A0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Firmado por el Juez</w:t>
      </w:r>
    </w:p>
    <w:p w:rsidR="00A04A1E" w:rsidRPr="00A04A1E" w:rsidRDefault="00A04A1E" w:rsidP="00A04A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3) Desafectación de Plazo Fijo:</w:t>
      </w:r>
    </w:p>
    <w:p w:rsidR="00A04A1E" w:rsidRPr="00A04A1E" w:rsidRDefault="00A04A1E" w:rsidP="00A04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CUIJ del Juzgado - Ej. </w:t>
      </w:r>
      <w:r w:rsidRPr="00A04A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52070040010</w:t>
      </w:r>
    </w:p>
    <w:p w:rsidR="00A04A1E" w:rsidRPr="00A04A1E" w:rsidRDefault="00A04A1E" w:rsidP="00A04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Carátula completa del Expediente (Puede ser copiada del Sistema de Gestión)</w:t>
      </w:r>
    </w:p>
    <w:p w:rsidR="00A04A1E" w:rsidRPr="00A04A1E" w:rsidRDefault="00A04A1E" w:rsidP="00A04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Número del Expediente</w:t>
      </w:r>
    </w:p>
    <w:p w:rsidR="00A04A1E" w:rsidRPr="00A04A1E" w:rsidRDefault="00A04A1E" w:rsidP="00A04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 w:rsidRPr="00A04A1E">
        <w:rPr>
          <w:rFonts w:ascii="Arial" w:eastAsia="Times New Roman" w:hAnsi="Arial" w:cs="Arial"/>
          <w:sz w:val="20"/>
          <w:szCs w:val="20"/>
          <w:lang w:eastAsia="es-ES"/>
        </w:rPr>
        <w:t>Total</w:t>
      </w:r>
      <w:proofErr w:type="gramEnd"/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 o parcial</w:t>
      </w:r>
    </w:p>
    <w:p w:rsidR="00A04A1E" w:rsidRPr="00A04A1E" w:rsidRDefault="00A04A1E" w:rsidP="00A04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Monto</w:t>
      </w:r>
    </w:p>
    <w:p w:rsidR="00A04A1E" w:rsidRPr="00A04A1E" w:rsidRDefault="00A04A1E" w:rsidP="00A04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Moneda (Pesos o Dólares)</w:t>
      </w:r>
    </w:p>
    <w:p w:rsidR="00A04A1E" w:rsidRPr="00A04A1E" w:rsidRDefault="00A04A1E" w:rsidP="00A04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Inmediata o al vencimiento</w:t>
      </w:r>
    </w:p>
    <w:p w:rsidR="00A04A1E" w:rsidRPr="00A04A1E" w:rsidRDefault="00A04A1E" w:rsidP="00A04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Cuenta de destino de los fondos</w:t>
      </w:r>
    </w:p>
    <w:p w:rsidR="00A04A1E" w:rsidRPr="00A04A1E" w:rsidRDefault="00A04A1E" w:rsidP="00A04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Denunciar correo para la respuesta</w:t>
      </w:r>
    </w:p>
    <w:p w:rsidR="00A04A1E" w:rsidRPr="00A04A1E" w:rsidRDefault="00A04A1E" w:rsidP="00A04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Firmado por el Juez</w:t>
      </w:r>
    </w:p>
    <w:p w:rsidR="00A04A1E" w:rsidRPr="00A04A1E" w:rsidRDefault="00A04A1E" w:rsidP="00A04A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4) Embargos - Constitución/Levantamiento:</w:t>
      </w:r>
    </w:p>
    <w:p w:rsidR="00A04A1E" w:rsidRPr="00A04A1E" w:rsidRDefault="00A04A1E" w:rsidP="00A04A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CUIJ del Juzgado - Ej. </w:t>
      </w:r>
      <w:r w:rsidRPr="00A04A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52070040010</w:t>
      </w:r>
    </w:p>
    <w:p w:rsidR="00A04A1E" w:rsidRPr="00A04A1E" w:rsidRDefault="00A04A1E" w:rsidP="00A04A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Carátula completa del Expediente (Puede ser copiada del Sistema de Gestión)</w:t>
      </w:r>
    </w:p>
    <w:p w:rsidR="00A04A1E" w:rsidRPr="00A04A1E" w:rsidRDefault="00A04A1E" w:rsidP="00A04A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lastRenderedPageBreak/>
        <w:t>Número del Expediente</w:t>
      </w:r>
    </w:p>
    <w:p w:rsidR="00A04A1E" w:rsidRPr="00A04A1E" w:rsidRDefault="00A04A1E" w:rsidP="00A04A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Monto</w:t>
      </w:r>
    </w:p>
    <w:p w:rsidR="00A04A1E" w:rsidRPr="00A04A1E" w:rsidRDefault="00A04A1E" w:rsidP="00A04A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Destino de los fondos</w:t>
      </w:r>
    </w:p>
    <w:p w:rsidR="00A04A1E" w:rsidRPr="00A04A1E" w:rsidRDefault="00A04A1E" w:rsidP="00A04A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Denunciar correo para la respuesta</w:t>
      </w:r>
    </w:p>
    <w:p w:rsidR="00A04A1E" w:rsidRPr="00A04A1E" w:rsidRDefault="00A04A1E" w:rsidP="00A04A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Firmado por el Juez</w:t>
      </w:r>
    </w:p>
    <w:p w:rsidR="00A04A1E" w:rsidRPr="00A04A1E" w:rsidRDefault="00A04A1E" w:rsidP="00A04A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5) Pedidos de informes (Datos que no puedan ser visualizados por el Sistema BNA NET)</w:t>
      </w:r>
    </w:p>
    <w:p w:rsidR="00A04A1E" w:rsidRPr="00A04A1E" w:rsidRDefault="00A04A1E" w:rsidP="00A04A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El sistema permite ver el saldo de una cuenta, los movimientos del último año, si tiene fondos bloqueados y los datos de la misma como por ej. CBU.</w:t>
      </w:r>
    </w:p>
    <w:p w:rsidR="00A04A1E" w:rsidRPr="00A04A1E" w:rsidRDefault="00A04A1E" w:rsidP="00A04A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 xml:space="preserve">CUIJ del Juzgado - Ej. </w:t>
      </w:r>
      <w:r w:rsidRPr="00A04A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s-ES"/>
        </w:rPr>
        <w:t>52070040010</w:t>
      </w:r>
    </w:p>
    <w:p w:rsidR="00A04A1E" w:rsidRPr="00A04A1E" w:rsidRDefault="00A04A1E" w:rsidP="00A04A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Carátula completa del Expediente (Puede ser copiada del Sistema de Gestión)</w:t>
      </w:r>
    </w:p>
    <w:p w:rsidR="00A04A1E" w:rsidRPr="00A04A1E" w:rsidRDefault="00A04A1E" w:rsidP="00A04A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Número del Expediente</w:t>
      </w:r>
    </w:p>
    <w:p w:rsidR="00A04A1E" w:rsidRPr="00A04A1E" w:rsidRDefault="00A04A1E" w:rsidP="00A04A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Detalle de lo solicitado</w:t>
      </w:r>
    </w:p>
    <w:p w:rsidR="00A04A1E" w:rsidRPr="00A04A1E" w:rsidRDefault="00A04A1E" w:rsidP="00A04A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Denunciar correo para la respuesta</w:t>
      </w:r>
    </w:p>
    <w:p w:rsidR="00A04A1E" w:rsidRPr="00A04A1E" w:rsidRDefault="00A04A1E" w:rsidP="00A04A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04A1E">
        <w:rPr>
          <w:rFonts w:ascii="Arial" w:eastAsia="Times New Roman" w:hAnsi="Arial" w:cs="Arial"/>
          <w:sz w:val="20"/>
          <w:szCs w:val="20"/>
          <w:lang w:eastAsia="es-ES"/>
        </w:rPr>
        <w:t>Firmado por un Funcionario del Juzgado</w:t>
      </w:r>
    </w:p>
    <w:p w:rsidR="00A04A1E" w:rsidRPr="00A04A1E" w:rsidRDefault="00A04A1E" w:rsidP="00A04A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04A1E" w:rsidRPr="00A04A1E" w:rsidRDefault="00A04A1E" w:rsidP="00A04A1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780D" w:rsidRPr="00A04A1E" w:rsidRDefault="0018780D">
      <w:pPr>
        <w:rPr>
          <w:rFonts w:ascii="Arial" w:hAnsi="Arial" w:cs="Arial"/>
          <w:sz w:val="20"/>
          <w:szCs w:val="20"/>
        </w:rPr>
      </w:pPr>
    </w:p>
    <w:sectPr w:rsidR="0018780D" w:rsidRPr="00A04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4BC6"/>
    <w:multiLevelType w:val="hybridMultilevel"/>
    <w:tmpl w:val="AA60B34E"/>
    <w:lvl w:ilvl="0" w:tplc="996C6516">
      <w:numFmt w:val="bullet"/>
      <w:lvlText w:val="-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C7B"/>
    <w:multiLevelType w:val="multilevel"/>
    <w:tmpl w:val="419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8506F"/>
    <w:multiLevelType w:val="multilevel"/>
    <w:tmpl w:val="01D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E32CB"/>
    <w:multiLevelType w:val="multilevel"/>
    <w:tmpl w:val="833E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E4A36"/>
    <w:multiLevelType w:val="hybridMultilevel"/>
    <w:tmpl w:val="72824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0DB2"/>
    <w:multiLevelType w:val="multilevel"/>
    <w:tmpl w:val="3428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02EC5"/>
    <w:multiLevelType w:val="multilevel"/>
    <w:tmpl w:val="FC58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E36D6"/>
    <w:multiLevelType w:val="multilevel"/>
    <w:tmpl w:val="F59A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1E"/>
    <w:rsid w:val="0018780D"/>
    <w:rsid w:val="00A04A1E"/>
    <w:rsid w:val="00E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75B3"/>
  <w15:chartTrackingRefBased/>
  <w15:docId w15:val="{27B7B01B-DE78-4930-B94A-5779D07D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04A1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uariosbna@jus.mendoza.gov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carom</dc:creator>
  <cp:keywords/>
  <dc:description/>
  <cp:lastModifiedBy>carom</cp:lastModifiedBy>
  <cp:revision>2</cp:revision>
  <dcterms:created xsi:type="dcterms:W3CDTF">2020-04-13T12:42:00Z</dcterms:created>
  <dcterms:modified xsi:type="dcterms:W3CDTF">2020-05-04T20:59:00Z</dcterms:modified>
</cp:coreProperties>
</file>